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8A627" w14:textId="77777777" w:rsidR="005B3FB8" w:rsidRDefault="005B3FB8">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14:paraId="78CB10F0" w14:textId="77777777" w:rsidR="005B3FB8" w:rsidRDefault="00B911B6">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14:paraId="2155C12C" w14:textId="77777777" w:rsidR="005B3FB8" w:rsidRDefault="00B911B6">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14:paraId="71E083BB" w14:textId="77777777" w:rsidR="005B3FB8" w:rsidRDefault="00B911B6">
      <w:pPr>
        <w:keepNext/>
        <w:numPr>
          <w:ilvl w:val="0"/>
          <w:numId w:val="2"/>
        </w:numPr>
        <w:pBdr>
          <w:top w:val="nil"/>
          <w:left w:val="nil"/>
          <w:bottom w:val="nil"/>
          <w:right w:val="nil"/>
          <w:between w:val="nil"/>
        </w:pBdr>
        <w:tabs>
          <w:tab w:val="left" w:pos="0"/>
        </w:tabs>
        <w:spacing w:before="240"/>
        <w:ind w:left="1080"/>
        <w:rPr>
          <w:rFonts w:eastAsia="Arial"/>
          <w:b/>
          <w:smallCaps/>
          <w:color w:val="000000"/>
          <w:sz w:val="24"/>
          <w:szCs w:val="24"/>
        </w:rPr>
      </w:pPr>
      <w:r>
        <w:rPr>
          <w:b/>
          <w:smallCaps/>
          <w:sz w:val="24"/>
          <w:szCs w:val="24"/>
        </w:rPr>
        <w:t>D</w:t>
      </w:r>
      <w:r>
        <w:rPr>
          <w:rFonts w:ascii="Arial Bold" w:eastAsia="Arial Bold" w:hAnsi="Arial Bold" w:cs="Arial Bold"/>
          <w:b/>
          <w:color w:val="000000"/>
          <w:sz w:val="24"/>
          <w:szCs w:val="24"/>
        </w:rPr>
        <w:t>efinitions</w:t>
      </w:r>
    </w:p>
    <w:p w14:paraId="4D2A9977" w14:textId="77777777" w:rsidR="005B3FB8" w:rsidRDefault="00B911B6">
      <w:pPr>
        <w:keepNext/>
        <w:numPr>
          <w:ilvl w:val="1"/>
          <w:numId w:val="2"/>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5"/>
        <w:tblW w:w="8172" w:type="dxa"/>
        <w:tblInd w:w="16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5B3FB8" w14:paraId="050CD458" w14:textId="77777777">
        <w:trPr>
          <w:tblHeader/>
        </w:trPr>
        <w:tc>
          <w:tcPr>
            <w:tcW w:w="2997" w:type="dxa"/>
            <w:shd w:val="clear" w:color="auto" w:fill="auto"/>
          </w:tcPr>
          <w:p w14:paraId="764E3FDF" w14:textId="77777777" w:rsidR="005B3FB8" w:rsidRDefault="00B911B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14:paraId="32F53F74" w14:textId="77777777" w:rsidR="005B3FB8" w:rsidRDefault="00B911B6">
            <w:pPr>
              <w:numPr>
                <w:ilvl w:val="0"/>
                <w:numId w:val="4"/>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14:paraId="05901F49" w14:textId="77777777" w:rsidR="005B3FB8" w:rsidRDefault="00B911B6">
            <w:pPr>
              <w:numPr>
                <w:ilvl w:val="0"/>
                <w:numId w:val="4"/>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5B3FB8" w14:paraId="26D7F418" w14:textId="77777777">
        <w:tc>
          <w:tcPr>
            <w:tcW w:w="2997" w:type="dxa"/>
            <w:shd w:val="clear" w:color="auto" w:fill="auto"/>
          </w:tcPr>
          <w:p w14:paraId="583AD682" w14:textId="77777777" w:rsidR="005B3FB8" w:rsidRDefault="00B911B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64442F50"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5B3FB8" w14:paraId="2510E0B1" w14:textId="77777777">
        <w:tc>
          <w:tcPr>
            <w:tcW w:w="2997" w:type="dxa"/>
            <w:shd w:val="clear" w:color="auto" w:fill="auto"/>
          </w:tcPr>
          <w:p w14:paraId="45BC0300" w14:textId="77777777" w:rsidR="005B3FB8" w:rsidRDefault="00B911B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58CBFF60"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5B3FB8" w14:paraId="60FDA4CF" w14:textId="77777777">
        <w:tc>
          <w:tcPr>
            <w:tcW w:w="2997" w:type="dxa"/>
            <w:shd w:val="clear" w:color="auto" w:fill="auto"/>
          </w:tcPr>
          <w:p w14:paraId="13889F79" w14:textId="77777777" w:rsidR="005B3FB8" w:rsidRDefault="00B911B6">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14:paraId="7B5AAF22"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 xml:space="preserve">has the meaning given to it in Paragraph 7.1; </w:t>
            </w:r>
          </w:p>
        </w:tc>
      </w:tr>
    </w:tbl>
    <w:p w14:paraId="7DA883F8" w14:textId="77777777" w:rsidR="005B3FB8" w:rsidRDefault="00B911B6">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44DBBB14" w14:textId="77777777" w:rsidR="005B3FB8"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w:t>
      </w:r>
      <w:r w:rsidRPr="008E514F">
        <w:rPr>
          <w:rFonts w:eastAsia="Arial"/>
          <w:color w:val="000000"/>
          <w:sz w:val="24"/>
          <w:szCs w:val="24"/>
        </w:rPr>
        <w:t xml:space="preserve">Plan </w:t>
      </w:r>
      <w:r w:rsidR="008E514F" w:rsidRPr="00F743B5">
        <w:rPr>
          <w:rFonts w:eastAsia="Arial"/>
          <w:color w:val="000000"/>
          <w:sz w:val="24"/>
          <w:szCs w:val="24"/>
        </w:rPr>
        <w:t xml:space="preserve">3 </w:t>
      </w:r>
      <w:r w:rsidRPr="00F743B5">
        <w:rPr>
          <w:rFonts w:eastAsia="Arial"/>
          <w:color w:val="000000"/>
          <w:sz w:val="24"/>
          <w:szCs w:val="24"/>
        </w:rPr>
        <w:t>days</w:t>
      </w:r>
      <w:r>
        <w:rPr>
          <w:rFonts w:eastAsia="Arial"/>
          <w:color w:val="000000"/>
          <w:sz w:val="24"/>
          <w:szCs w:val="24"/>
        </w:rPr>
        <w:t xml:space="preserve"> after the Call-Off Contract Start Date.</w:t>
      </w:r>
    </w:p>
    <w:p w14:paraId="3CA4BD04" w14:textId="77777777" w:rsidR="005B3FB8"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14:paraId="16F418A0" w14:textId="77777777" w:rsidR="005B3FB8"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14:paraId="2D616142" w14:textId="77777777" w:rsidR="005B3FB8"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14:paraId="0BDCDE1F" w14:textId="77777777" w:rsidR="005B3FB8"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30j0zll" w:colFirst="0" w:colLast="0"/>
      <w:bookmarkEnd w:id="1"/>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w:t>
      </w:r>
      <w:r>
        <w:rPr>
          <w:rFonts w:eastAsia="Arial"/>
          <w:color w:val="000000"/>
          <w:sz w:val="24"/>
          <w:szCs w:val="24"/>
        </w:rPr>
        <w:lastRenderedPageBreak/>
        <w:t>of its submission, then such Dispute shall be resolved in accordance with the Dispute Resolution Procedure.</w:t>
      </w:r>
    </w:p>
    <w:p w14:paraId="33420721" w14:textId="77777777" w:rsidR="005B3FB8"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07185BDA" w14:textId="77777777" w:rsidR="005B3FB8"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14:paraId="4C886C06" w14:textId="77777777" w:rsidR="005B3FB8" w:rsidRDefault="00B911B6">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28A4F401" w14:textId="77777777" w:rsidR="005B3FB8"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Subject to Paragraph </w:t>
      </w:r>
      <w:r>
        <w:rPr>
          <w:sz w:val="24"/>
          <w:szCs w:val="24"/>
        </w:rPr>
        <w:t>3</w:t>
      </w:r>
      <w:r>
        <w:rPr>
          <w:rFonts w:eastAsia="Arial"/>
          <w:color w:val="000000"/>
          <w:sz w:val="24"/>
          <w:szCs w:val="24"/>
        </w:rPr>
        <w:t>.3, the Supplier shall keep the Implementation Plan under review in accordance with the Buyer’s instructions and ensure that it is updated on a regular basis.</w:t>
      </w:r>
    </w:p>
    <w:p w14:paraId="5B318B53" w14:textId="77777777" w:rsidR="005B3FB8"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14:paraId="16BADB80" w14:textId="77777777" w:rsidR="005B3FB8"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Changes to any Milestones, Milestone Payments and Delay Payments shall only be made in accordance with the Variation Procedure.</w:t>
      </w:r>
    </w:p>
    <w:p w14:paraId="19838A01" w14:textId="77777777" w:rsidR="005B3FB8"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sz w:val="24"/>
          <w:szCs w:val="24"/>
        </w:rPr>
        <w:t>Failure by the Supplier to Achieve a Milestone by the relevant Milestone Date, where such failure is caused by or is attributable to the acts and/or omissions of the Supplier shall constitute a material Default and shall entitle the Buyer to terminate the Contract.</w:t>
      </w:r>
    </w:p>
    <w:p w14:paraId="66520D4C" w14:textId="77777777" w:rsidR="005B3FB8" w:rsidRDefault="005B3FB8">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14:paraId="74D4FAA4" w14:textId="77777777" w:rsidR="005B3FB8" w:rsidRDefault="00B911B6">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29A06435" w14:textId="77777777" w:rsidR="005B3FB8"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14:paraId="09311E33" w14:textId="77777777" w:rsidR="005B3FB8"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3C602EF1" w14:textId="77777777" w:rsidR="005B3FB8"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50F5B807" w14:textId="77777777" w:rsidR="005B3FB8" w:rsidRDefault="005B3FB8">
      <w:pPr>
        <w:pBdr>
          <w:top w:val="nil"/>
          <w:left w:val="nil"/>
          <w:bottom w:val="nil"/>
          <w:right w:val="nil"/>
          <w:between w:val="nil"/>
        </w:pBdr>
        <w:tabs>
          <w:tab w:val="left" w:pos="1134"/>
        </w:tabs>
        <w:spacing w:before="120" w:after="120"/>
        <w:ind w:left="644"/>
        <w:jc w:val="left"/>
        <w:rPr>
          <w:rFonts w:eastAsia="Arial"/>
          <w:color w:val="000000"/>
          <w:sz w:val="24"/>
          <w:szCs w:val="24"/>
        </w:rPr>
      </w:pPr>
    </w:p>
    <w:p w14:paraId="7DA1D4A2" w14:textId="77777777" w:rsidR="005B3FB8"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446740DD" w14:textId="77777777" w:rsidR="005B3FB8"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48303B6C" w14:textId="77777777" w:rsidR="005B3FB8" w:rsidRDefault="00B911B6">
      <w:pPr>
        <w:keepNext/>
        <w:numPr>
          <w:ilvl w:val="0"/>
          <w:numId w:val="2"/>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14:paraId="55D45F04" w14:textId="0FA4563A" w:rsidR="00C97192" w:rsidRPr="00D55583" w:rsidRDefault="00C97192" w:rsidP="00C97192">
      <w:pPr>
        <w:rPr>
          <w:rFonts w:eastAsia="Arial"/>
          <w:color w:val="000000"/>
          <w:sz w:val="24"/>
          <w:szCs w:val="24"/>
        </w:rPr>
      </w:pPr>
      <w:r w:rsidRPr="00D55583">
        <w:rPr>
          <w:rFonts w:eastAsia="Arial"/>
          <w:color w:val="000000"/>
          <w:sz w:val="24"/>
          <w:szCs w:val="24"/>
        </w:rPr>
        <w:t>5.1</w:t>
      </w:r>
      <w:r w:rsidR="00D55583">
        <w:rPr>
          <w:rFonts w:eastAsia="Arial"/>
          <w:color w:val="000000"/>
          <w:sz w:val="24"/>
          <w:szCs w:val="24"/>
        </w:rPr>
        <w:t xml:space="preserve"> </w:t>
      </w:r>
      <w:r w:rsidRPr="00D55583">
        <w:rPr>
          <w:rFonts w:eastAsia="Arial"/>
          <w:color w:val="000000"/>
          <w:sz w:val="24"/>
          <w:szCs w:val="24"/>
        </w:rPr>
        <w:t xml:space="preserve">If either party becomes aware that there is, or there is reasonably likely to be, a Delay under this Contract it shall: </w:t>
      </w:r>
    </w:p>
    <w:p w14:paraId="4F4DFDA2" w14:textId="62815AD5" w:rsidR="00C97192" w:rsidRPr="00D55583" w:rsidRDefault="00C97192" w:rsidP="00C97192">
      <w:pPr>
        <w:rPr>
          <w:rFonts w:eastAsia="Arial"/>
          <w:color w:val="000000"/>
          <w:sz w:val="24"/>
          <w:szCs w:val="24"/>
        </w:rPr>
      </w:pPr>
      <w:r w:rsidRPr="00D55583">
        <w:rPr>
          <w:rFonts w:eastAsia="Arial"/>
          <w:color w:val="000000"/>
          <w:sz w:val="24"/>
          <w:szCs w:val="24"/>
        </w:rPr>
        <w:t>5.1.1</w:t>
      </w:r>
      <w:r w:rsidR="00D55583">
        <w:rPr>
          <w:rFonts w:eastAsia="Arial"/>
          <w:color w:val="000000"/>
          <w:sz w:val="24"/>
          <w:szCs w:val="24"/>
        </w:rPr>
        <w:t xml:space="preserve"> </w:t>
      </w:r>
      <w:r w:rsidRPr="00D55583">
        <w:rPr>
          <w:rFonts w:eastAsia="Arial"/>
          <w:color w:val="000000"/>
          <w:sz w:val="24"/>
          <w:szCs w:val="24"/>
        </w:rPr>
        <w:t xml:space="preserve">notify the other party as soon as practically possible and no later than within two (2) Working Days from becoming aware of the Delay or anticipated Delay; </w:t>
      </w:r>
    </w:p>
    <w:p w14:paraId="7E08203E" w14:textId="5D5E384D" w:rsidR="00C97192" w:rsidRPr="00D55583" w:rsidRDefault="00C97192" w:rsidP="00C97192">
      <w:pPr>
        <w:rPr>
          <w:rFonts w:eastAsia="Arial"/>
          <w:color w:val="000000"/>
          <w:sz w:val="24"/>
          <w:szCs w:val="24"/>
        </w:rPr>
      </w:pPr>
      <w:r w:rsidRPr="00D55583">
        <w:rPr>
          <w:rFonts w:eastAsia="Arial"/>
          <w:color w:val="000000"/>
          <w:sz w:val="24"/>
          <w:szCs w:val="24"/>
        </w:rPr>
        <w:t>5.1.2</w:t>
      </w:r>
      <w:r w:rsidR="00D55583">
        <w:rPr>
          <w:rFonts w:eastAsia="Arial"/>
          <w:color w:val="000000"/>
          <w:sz w:val="24"/>
          <w:szCs w:val="24"/>
        </w:rPr>
        <w:t xml:space="preserve"> </w:t>
      </w:r>
      <w:r w:rsidRPr="00D55583">
        <w:rPr>
          <w:rFonts w:eastAsia="Arial"/>
          <w:color w:val="000000"/>
          <w:sz w:val="24"/>
          <w:szCs w:val="24"/>
        </w:rPr>
        <w:t>include in its notification an explanation of the actual or anticipated impact of the Delay;</w:t>
      </w:r>
    </w:p>
    <w:p w14:paraId="18C9D60C" w14:textId="3B05A9F7" w:rsidR="00C97192" w:rsidRPr="00D55583" w:rsidRDefault="00C97192" w:rsidP="00C97192">
      <w:pPr>
        <w:rPr>
          <w:rFonts w:eastAsia="Arial"/>
          <w:color w:val="000000"/>
          <w:sz w:val="24"/>
          <w:szCs w:val="24"/>
        </w:rPr>
      </w:pPr>
      <w:r w:rsidRPr="00D55583">
        <w:rPr>
          <w:rFonts w:eastAsia="Arial"/>
          <w:color w:val="000000"/>
          <w:sz w:val="24"/>
          <w:szCs w:val="24"/>
        </w:rPr>
        <w:t>5.1.3</w:t>
      </w:r>
      <w:r w:rsidR="00D55583">
        <w:rPr>
          <w:rFonts w:eastAsia="Arial"/>
          <w:color w:val="000000"/>
          <w:sz w:val="24"/>
          <w:szCs w:val="24"/>
        </w:rPr>
        <w:t xml:space="preserve"> </w:t>
      </w:r>
      <w:r w:rsidRPr="00D55583">
        <w:rPr>
          <w:rFonts w:eastAsia="Arial"/>
          <w:color w:val="000000"/>
          <w:sz w:val="24"/>
          <w:szCs w:val="24"/>
        </w:rPr>
        <w:t>comply with the Buyer’s instructions in order to address the impact of the Delay or anticipated Delay; and</w:t>
      </w:r>
    </w:p>
    <w:p w14:paraId="12255704" w14:textId="7C848365" w:rsidR="00C97192" w:rsidRPr="00D55583" w:rsidRDefault="00C97192" w:rsidP="00C97192">
      <w:pPr>
        <w:rPr>
          <w:rFonts w:eastAsia="Arial"/>
          <w:color w:val="000000"/>
          <w:sz w:val="24"/>
          <w:szCs w:val="24"/>
        </w:rPr>
      </w:pPr>
      <w:r w:rsidRPr="00D55583">
        <w:rPr>
          <w:rFonts w:eastAsia="Arial"/>
          <w:color w:val="000000"/>
          <w:sz w:val="24"/>
          <w:szCs w:val="24"/>
        </w:rPr>
        <w:t>5.1.4</w:t>
      </w:r>
      <w:r w:rsidR="00D55583">
        <w:rPr>
          <w:rFonts w:eastAsia="Arial"/>
          <w:color w:val="000000"/>
          <w:sz w:val="24"/>
          <w:szCs w:val="24"/>
        </w:rPr>
        <w:t xml:space="preserve"> </w:t>
      </w:r>
      <w:r w:rsidRPr="00D55583">
        <w:rPr>
          <w:rFonts w:eastAsia="Arial"/>
          <w:color w:val="000000"/>
          <w:sz w:val="24"/>
          <w:szCs w:val="24"/>
        </w:rPr>
        <w:t>use all reasonable endeavours to eliminate or mitigate the consequences of any Delay or anticipated Delay.</w:t>
      </w:r>
    </w:p>
    <w:p w14:paraId="40D15467" w14:textId="11611E4E" w:rsidR="005B3FB8" w:rsidRDefault="005B3FB8" w:rsidP="00D55583">
      <w:pPr>
        <w:keepNext/>
        <w:pBdr>
          <w:top w:val="nil"/>
          <w:left w:val="nil"/>
          <w:bottom w:val="nil"/>
          <w:right w:val="nil"/>
          <w:between w:val="nil"/>
        </w:pBdr>
        <w:tabs>
          <w:tab w:val="left" w:pos="1134"/>
        </w:tabs>
        <w:spacing w:before="120" w:after="120"/>
        <w:ind w:left="1620"/>
        <w:jc w:val="left"/>
        <w:rPr>
          <w:rFonts w:eastAsia="Arial"/>
          <w:color w:val="000000"/>
          <w:sz w:val="24"/>
          <w:szCs w:val="24"/>
        </w:rPr>
      </w:pPr>
    </w:p>
    <w:p w14:paraId="2EE7EC4E" w14:textId="77777777" w:rsidR="005B3FB8" w:rsidRPr="00F743B5" w:rsidRDefault="00B911B6">
      <w:pPr>
        <w:keepNext/>
        <w:numPr>
          <w:ilvl w:val="0"/>
          <w:numId w:val="2"/>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sidRPr="00F743B5">
        <w:rPr>
          <w:rFonts w:ascii="Arial Bold" w:eastAsia="Arial Bold" w:hAnsi="Arial Bold" w:cs="Arial Bold"/>
          <w:b/>
          <w:color w:val="000000"/>
          <w:sz w:val="24"/>
          <w:szCs w:val="24"/>
        </w:rPr>
        <w:t xml:space="preserve">Implementation Plan </w:t>
      </w:r>
    </w:p>
    <w:p w14:paraId="126148BA" w14:textId="77777777" w:rsidR="005B3FB8" w:rsidRPr="00F743B5"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F743B5">
        <w:rPr>
          <w:rFonts w:eastAsia="Arial"/>
          <w:color w:val="000000"/>
          <w:sz w:val="24"/>
          <w:szCs w:val="24"/>
        </w:rPr>
        <w:t xml:space="preserve">The Implementation Period will be a </w:t>
      </w:r>
      <w:r w:rsidR="00F743B5" w:rsidRPr="00F743B5">
        <w:rPr>
          <w:rFonts w:eastAsia="Arial"/>
          <w:color w:val="000000"/>
          <w:sz w:val="24"/>
          <w:szCs w:val="24"/>
        </w:rPr>
        <w:t>10-week</w:t>
      </w:r>
      <w:r w:rsidRPr="00F743B5">
        <w:rPr>
          <w:rFonts w:eastAsia="Arial"/>
          <w:color w:val="000000"/>
          <w:sz w:val="24"/>
          <w:szCs w:val="24"/>
        </w:rPr>
        <w:t xml:space="preserve"> period.</w:t>
      </w:r>
    </w:p>
    <w:p w14:paraId="392FB9A0" w14:textId="77777777" w:rsidR="005B3FB8" w:rsidRPr="00F743B5"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F743B5">
        <w:rPr>
          <w:rFonts w:eastAsia="Arial"/>
          <w:color w:val="000000"/>
          <w:sz w:val="24"/>
          <w:szCs w:val="24"/>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14:paraId="76F0EF7C" w14:textId="77777777" w:rsidR="005B3FB8" w:rsidRPr="00F743B5" w:rsidRDefault="00B911B6">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F743B5">
        <w:rPr>
          <w:rFonts w:eastAsia="Arial"/>
          <w:color w:val="000000"/>
          <w:sz w:val="24"/>
          <w:szCs w:val="24"/>
        </w:rPr>
        <w:t xml:space="preserve">In accordance with the Implementation Plan, the Supplier shall: </w:t>
      </w:r>
    </w:p>
    <w:p w14:paraId="14206960" w14:textId="77777777" w:rsidR="005B3FB8" w:rsidRPr="00F743B5"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F743B5">
        <w:rPr>
          <w:rFonts w:eastAsia="Arial"/>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14:paraId="3A774F22" w14:textId="77777777" w:rsidR="005B3FB8" w:rsidRPr="00F743B5"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F743B5">
        <w:rPr>
          <w:rFonts w:eastAsia="Arial"/>
          <w:color w:val="000000"/>
          <w:sz w:val="24"/>
          <w:szCs w:val="24"/>
        </w:rPr>
        <w:t xml:space="preserve">work with the incumbent supplier and Buyer to assess the scope of the Services and prepare a plan which demonstrates how they will mobilise the Services; </w:t>
      </w:r>
    </w:p>
    <w:p w14:paraId="0E239B3A" w14:textId="77777777" w:rsidR="005B3FB8" w:rsidRPr="00F743B5"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F743B5">
        <w:rPr>
          <w:rFonts w:eastAsia="Arial"/>
          <w:color w:val="000000"/>
          <w:sz w:val="24"/>
          <w:szCs w:val="24"/>
        </w:rPr>
        <w:t xml:space="preserve">liaise with the incumbent Supplier to enable the full completion of the Implementation Period activities; and </w:t>
      </w:r>
    </w:p>
    <w:p w14:paraId="0706CBAD" w14:textId="77777777" w:rsidR="005B3FB8" w:rsidRPr="00F743B5"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F743B5">
        <w:rPr>
          <w:rFonts w:eastAsia="Arial"/>
          <w:color w:val="000000"/>
          <w:sz w:val="24"/>
          <w:szCs w:val="24"/>
        </w:rPr>
        <w:t>produce an Implementation Plan, to be agreed by the Buyer, for carrying out the requirements within the Implementation Period including, key Milestones and dependencies.</w:t>
      </w:r>
    </w:p>
    <w:p w14:paraId="2AC069E4" w14:textId="77777777" w:rsidR="005B3FB8" w:rsidRPr="00F743B5" w:rsidRDefault="00B911B6">
      <w:pPr>
        <w:numPr>
          <w:ilvl w:val="1"/>
          <w:numId w:val="2"/>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F743B5">
        <w:rPr>
          <w:rFonts w:eastAsia="Arial"/>
          <w:color w:val="000000"/>
          <w:sz w:val="24"/>
          <w:szCs w:val="24"/>
        </w:rPr>
        <w:t>The Implementation Plan will include detail stating:</w:t>
      </w:r>
    </w:p>
    <w:p w14:paraId="32AB1297" w14:textId="77777777" w:rsidR="005B3FB8" w:rsidRPr="00F743B5"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F743B5">
        <w:rPr>
          <w:rFonts w:eastAsia="Arial"/>
          <w:color w:val="000000"/>
          <w:sz w:val="24"/>
          <w:szCs w:val="24"/>
        </w:rPr>
        <w:t>how the Supplier will work with the incumbent Supplier and the Buyer Authorised Representative to capture and load up information such as asset data ; and</w:t>
      </w:r>
    </w:p>
    <w:p w14:paraId="67F4FEA0" w14:textId="77777777" w:rsidR="005B3FB8" w:rsidRPr="00F743B5"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F743B5">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3CD91CD0" w14:textId="77777777" w:rsidR="005B3FB8" w:rsidRPr="00F743B5" w:rsidRDefault="00B911B6">
      <w:pPr>
        <w:numPr>
          <w:ilvl w:val="1"/>
          <w:numId w:val="2"/>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F743B5">
        <w:rPr>
          <w:rFonts w:eastAsia="Arial"/>
          <w:color w:val="000000"/>
          <w:sz w:val="24"/>
          <w:szCs w:val="24"/>
        </w:rPr>
        <w:t xml:space="preserve">In addition, the Supplier shall: </w:t>
      </w:r>
    </w:p>
    <w:p w14:paraId="7033257C" w14:textId="77777777" w:rsidR="005B3FB8" w:rsidRPr="00F743B5"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F743B5">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14:paraId="753202A6" w14:textId="77777777" w:rsidR="005B3FB8" w:rsidRPr="00F743B5"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F743B5">
        <w:rPr>
          <w:rFonts w:eastAsia="Arial"/>
          <w:color w:val="000000"/>
          <w:sz w:val="24"/>
          <w:szCs w:val="24"/>
        </w:rPr>
        <w:t>mobilise all the Services specified in the Specification within the Call-Off Contract;</w:t>
      </w:r>
    </w:p>
    <w:p w14:paraId="1A9C9D35" w14:textId="77777777" w:rsidR="005B3FB8" w:rsidRPr="00F743B5"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F743B5">
        <w:rPr>
          <w:rFonts w:eastAsia="Arial"/>
          <w:color w:val="000000"/>
          <w:sz w:val="24"/>
          <w:szCs w:val="24"/>
        </w:rPr>
        <w:t>produce an Implementation Plan report for each Buyer Premises to encompass programmes that will fulfil all the Buyer's obligations to landlords and other tenants:</w:t>
      </w:r>
    </w:p>
    <w:p w14:paraId="0547BA52" w14:textId="77777777" w:rsidR="005B3FB8" w:rsidRPr="00F743B5" w:rsidRDefault="00B911B6">
      <w:pPr>
        <w:numPr>
          <w:ilvl w:val="3"/>
          <w:numId w:val="2"/>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F743B5">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2BC39AE1" w14:textId="77777777" w:rsidR="005B3FB8" w:rsidRPr="00F743B5" w:rsidRDefault="00B911B6">
      <w:pPr>
        <w:numPr>
          <w:ilvl w:val="3"/>
          <w:numId w:val="2"/>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F743B5">
        <w:rPr>
          <w:rFonts w:eastAsia="Arial"/>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0A198155" w14:textId="77777777" w:rsidR="005B3FB8" w:rsidRPr="00F743B5"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F743B5">
        <w:rPr>
          <w:rFonts w:eastAsia="Arial"/>
          <w:color w:val="000000"/>
          <w:sz w:val="24"/>
          <w:szCs w:val="24"/>
        </w:rPr>
        <w:t>manage and report progress against the Implementation Plan;</w:t>
      </w:r>
    </w:p>
    <w:p w14:paraId="0F835A52" w14:textId="77777777" w:rsidR="005B3FB8" w:rsidRPr="00F743B5"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F743B5">
        <w:rPr>
          <w:rFonts w:eastAsia="Arial"/>
          <w:color w:val="000000"/>
          <w:sz w:val="24"/>
          <w:szCs w:val="24"/>
        </w:rPr>
        <w:t xml:space="preserve">construct and maintain </w:t>
      </w:r>
      <w:proofErr w:type="gramStart"/>
      <w:r w:rsidRPr="00F743B5">
        <w:rPr>
          <w:rFonts w:eastAsia="Arial"/>
          <w:color w:val="000000"/>
          <w:sz w:val="24"/>
          <w:szCs w:val="24"/>
        </w:rPr>
        <w:t>a</w:t>
      </w:r>
      <w:proofErr w:type="gramEnd"/>
      <w:r w:rsidRPr="00F743B5">
        <w:rPr>
          <w:rFonts w:eastAsia="Arial"/>
          <w:color w:val="000000"/>
          <w:sz w:val="24"/>
          <w:szCs w:val="24"/>
        </w:rPr>
        <w:t xml:space="preserve"> Implementation risk and issue register in conjunction with the Buyer detailing how risks and issues will be effectively communicated to the Buyer in order to mitigate them;</w:t>
      </w:r>
    </w:p>
    <w:p w14:paraId="3D2CB75C" w14:textId="77777777" w:rsidR="005B3FB8" w:rsidRPr="00F743B5"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F743B5">
        <w:rPr>
          <w:rFonts w:eastAsia="Arial"/>
          <w:color w:val="000000"/>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77830768" w14:textId="77777777" w:rsidR="005B3FB8" w:rsidRPr="00F743B5" w:rsidRDefault="00B911B6">
      <w:pPr>
        <w:numPr>
          <w:ilvl w:val="2"/>
          <w:numId w:val="2"/>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F743B5">
        <w:rPr>
          <w:rFonts w:eastAsia="Arial"/>
          <w:color w:val="000000"/>
          <w:sz w:val="24"/>
          <w:szCs w:val="24"/>
        </w:rPr>
        <w:t>ensure that all risks associated with the Implementation Period are minimised to ensure a seamless change of control between incumbent provider and the Supplier.]</w:t>
      </w:r>
    </w:p>
    <w:p w14:paraId="78C00974" w14:textId="77777777" w:rsidR="005B3FB8" w:rsidRPr="00F743B5" w:rsidRDefault="005B3FB8">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rPr>
      </w:pPr>
    </w:p>
    <w:p w14:paraId="7A379DE6" w14:textId="77777777" w:rsidR="005B3FB8" w:rsidRPr="00F743B5" w:rsidRDefault="00B911B6">
      <w:pPr>
        <w:spacing w:after="200" w:line="276" w:lineRule="auto"/>
        <w:ind w:left="720"/>
        <w:jc w:val="left"/>
        <w:rPr>
          <w:rFonts w:eastAsia="Arial"/>
          <w:color w:val="000000"/>
          <w:sz w:val="24"/>
          <w:szCs w:val="24"/>
        </w:rPr>
      </w:pPr>
      <w:r w:rsidRPr="00F743B5">
        <w:rPr>
          <w:rFonts w:eastAsia="Arial"/>
          <w:color w:val="000000"/>
          <w:sz w:val="24"/>
          <w:szCs w:val="24"/>
        </w:rPr>
        <w:br w:type="page"/>
      </w:r>
    </w:p>
    <w:p w14:paraId="42B17D03" w14:textId="77777777" w:rsidR="005B3FB8" w:rsidRPr="00F743B5" w:rsidRDefault="00B911B6">
      <w:pPr>
        <w:pBdr>
          <w:top w:val="nil"/>
          <w:left w:val="nil"/>
          <w:bottom w:val="nil"/>
          <w:right w:val="nil"/>
          <w:between w:val="nil"/>
        </w:pBdr>
        <w:tabs>
          <w:tab w:val="left" w:pos="1134"/>
        </w:tabs>
        <w:spacing w:before="120" w:after="120"/>
        <w:ind w:left="936" w:hanging="576"/>
        <w:jc w:val="left"/>
        <w:rPr>
          <w:rFonts w:eastAsia="Arial"/>
          <w:color w:val="000000"/>
          <w:sz w:val="24"/>
          <w:szCs w:val="24"/>
        </w:rPr>
      </w:pPr>
      <w:r w:rsidRPr="00F743B5">
        <w:rPr>
          <w:rFonts w:eastAsia="Arial"/>
          <w:color w:val="000000"/>
          <w:sz w:val="24"/>
          <w:szCs w:val="24"/>
        </w:rPr>
        <w:t>Annex 1: Implementation Plan</w:t>
      </w:r>
    </w:p>
    <w:p w14:paraId="2E15AAB1" w14:textId="77777777" w:rsidR="005B3FB8" w:rsidRDefault="005B3FB8">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10421089" w14:textId="77777777" w:rsidR="005B3FB8" w:rsidRDefault="00B911B6">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6"/>
        <w:tblW w:w="1077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1843"/>
        <w:gridCol w:w="992"/>
        <w:gridCol w:w="1417"/>
        <w:gridCol w:w="2127"/>
        <w:gridCol w:w="1842"/>
        <w:gridCol w:w="1560"/>
      </w:tblGrid>
      <w:tr w:rsidR="00E5386D" w:rsidRPr="00F743B5" w14:paraId="51ADAAA6" w14:textId="77777777" w:rsidTr="0017309C">
        <w:trPr>
          <w:trHeight w:val="1014"/>
        </w:trPr>
        <w:tc>
          <w:tcPr>
            <w:tcW w:w="993" w:type="dxa"/>
            <w:tcBorders>
              <w:bottom w:val="single" w:sz="4" w:space="0" w:color="000000"/>
            </w:tcBorders>
            <w:shd w:val="clear" w:color="auto" w:fill="FFFFFF"/>
          </w:tcPr>
          <w:p w14:paraId="51810F24" w14:textId="77777777" w:rsidR="005B3FB8" w:rsidRPr="00F743B5" w:rsidRDefault="00B911B6" w:rsidP="0017309C">
            <w:pPr>
              <w:keepNext/>
              <w:pBdr>
                <w:top w:val="nil"/>
                <w:left w:val="nil"/>
                <w:bottom w:val="nil"/>
                <w:right w:val="nil"/>
                <w:between w:val="nil"/>
              </w:pBdr>
              <w:spacing w:before="120" w:after="120"/>
              <w:ind w:left="142"/>
              <w:jc w:val="center"/>
              <w:rPr>
                <w:rFonts w:ascii="Arial" w:eastAsia="Arial" w:hAnsi="Arial" w:cs="Arial"/>
                <w:color w:val="000000"/>
                <w:sz w:val="24"/>
                <w:szCs w:val="24"/>
              </w:rPr>
            </w:pPr>
            <w:r w:rsidRPr="00F743B5">
              <w:rPr>
                <w:rFonts w:ascii="Arial" w:eastAsia="Arial" w:hAnsi="Arial" w:cs="Arial"/>
                <w:color w:val="000000"/>
                <w:sz w:val="24"/>
                <w:szCs w:val="24"/>
              </w:rPr>
              <w:t>Milestone</w:t>
            </w:r>
          </w:p>
        </w:tc>
        <w:tc>
          <w:tcPr>
            <w:tcW w:w="1843" w:type="dxa"/>
            <w:tcBorders>
              <w:bottom w:val="single" w:sz="4" w:space="0" w:color="000000"/>
            </w:tcBorders>
            <w:shd w:val="clear" w:color="auto" w:fill="FFFFFF"/>
          </w:tcPr>
          <w:p w14:paraId="5F2EBAD5" w14:textId="77777777" w:rsidR="005B3FB8" w:rsidRPr="00F743B5" w:rsidRDefault="00B911B6" w:rsidP="0017309C">
            <w:pPr>
              <w:keepNext/>
              <w:pBdr>
                <w:top w:val="nil"/>
                <w:left w:val="nil"/>
                <w:bottom w:val="nil"/>
                <w:right w:val="nil"/>
                <w:between w:val="nil"/>
              </w:pBdr>
              <w:spacing w:before="120" w:after="120"/>
              <w:ind w:left="142"/>
              <w:jc w:val="center"/>
              <w:rPr>
                <w:rFonts w:ascii="Arial" w:eastAsia="Arial" w:hAnsi="Arial" w:cs="Arial"/>
                <w:color w:val="000000"/>
                <w:sz w:val="24"/>
                <w:szCs w:val="24"/>
              </w:rPr>
            </w:pPr>
            <w:r w:rsidRPr="00F743B5">
              <w:rPr>
                <w:rFonts w:ascii="Arial" w:eastAsia="Arial" w:hAnsi="Arial" w:cs="Arial"/>
                <w:color w:val="000000"/>
                <w:sz w:val="24"/>
                <w:szCs w:val="24"/>
              </w:rPr>
              <w:t>Deliverable Items</w:t>
            </w:r>
          </w:p>
        </w:tc>
        <w:tc>
          <w:tcPr>
            <w:tcW w:w="992" w:type="dxa"/>
            <w:tcBorders>
              <w:bottom w:val="single" w:sz="4" w:space="0" w:color="000000"/>
            </w:tcBorders>
            <w:shd w:val="clear" w:color="auto" w:fill="FFFFFF"/>
          </w:tcPr>
          <w:p w14:paraId="1EC266A8" w14:textId="77777777" w:rsidR="005B3FB8" w:rsidRPr="00F743B5" w:rsidRDefault="00B911B6" w:rsidP="0017309C">
            <w:pPr>
              <w:keepNext/>
              <w:pBdr>
                <w:top w:val="nil"/>
                <w:left w:val="nil"/>
                <w:bottom w:val="nil"/>
                <w:right w:val="nil"/>
                <w:between w:val="nil"/>
              </w:pBdr>
              <w:spacing w:before="120" w:after="120"/>
              <w:ind w:left="142"/>
              <w:jc w:val="center"/>
              <w:rPr>
                <w:rFonts w:ascii="Arial" w:eastAsia="Arial" w:hAnsi="Arial" w:cs="Arial"/>
                <w:color w:val="000000"/>
                <w:sz w:val="24"/>
                <w:szCs w:val="24"/>
              </w:rPr>
            </w:pPr>
            <w:r w:rsidRPr="00F743B5">
              <w:rPr>
                <w:rFonts w:ascii="Arial" w:eastAsia="Arial" w:hAnsi="Arial" w:cs="Arial"/>
                <w:color w:val="000000"/>
                <w:sz w:val="24"/>
                <w:szCs w:val="24"/>
              </w:rPr>
              <w:t>Duration</w:t>
            </w:r>
          </w:p>
        </w:tc>
        <w:tc>
          <w:tcPr>
            <w:tcW w:w="1417" w:type="dxa"/>
            <w:tcBorders>
              <w:bottom w:val="single" w:sz="4" w:space="0" w:color="000000"/>
            </w:tcBorders>
            <w:shd w:val="clear" w:color="auto" w:fill="FFFFFF"/>
          </w:tcPr>
          <w:p w14:paraId="22E8F660" w14:textId="77777777" w:rsidR="005B3FB8" w:rsidRPr="00F743B5" w:rsidRDefault="00B911B6" w:rsidP="0017309C">
            <w:pPr>
              <w:keepNext/>
              <w:pBdr>
                <w:top w:val="nil"/>
                <w:left w:val="nil"/>
                <w:bottom w:val="nil"/>
                <w:right w:val="nil"/>
                <w:between w:val="nil"/>
              </w:pBdr>
              <w:spacing w:before="120" w:after="120"/>
              <w:ind w:left="142"/>
              <w:jc w:val="center"/>
              <w:rPr>
                <w:rFonts w:ascii="Arial" w:eastAsia="Arial" w:hAnsi="Arial" w:cs="Arial"/>
                <w:color w:val="000000"/>
                <w:sz w:val="24"/>
                <w:szCs w:val="24"/>
              </w:rPr>
            </w:pPr>
            <w:r w:rsidRPr="00F743B5">
              <w:rPr>
                <w:rFonts w:ascii="Arial" w:eastAsia="Arial" w:hAnsi="Arial" w:cs="Arial"/>
                <w:color w:val="000000"/>
                <w:sz w:val="24"/>
                <w:szCs w:val="24"/>
              </w:rPr>
              <w:t>Milestone Date</w:t>
            </w:r>
          </w:p>
        </w:tc>
        <w:tc>
          <w:tcPr>
            <w:tcW w:w="2127" w:type="dxa"/>
            <w:tcBorders>
              <w:bottom w:val="single" w:sz="4" w:space="0" w:color="000000"/>
            </w:tcBorders>
            <w:shd w:val="clear" w:color="auto" w:fill="FFFFFF"/>
          </w:tcPr>
          <w:p w14:paraId="5E409551" w14:textId="77777777" w:rsidR="005B3FB8" w:rsidRPr="00F743B5" w:rsidRDefault="00B911B6" w:rsidP="0017309C">
            <w:pPr>
              <w:keepNext/>
              <w:pBdr>
                <w:top w:val="nil"/>
                <w:left w:val="nil"/>
                <w:bottom w:val="nil"/>
                <w:right w:val="nil"/>
                <w:between w:val="nil"/>
              </w:pBdr>
              <w:spacing w:before="120" w:after="120"/>
              <w:ind w:left="142"/>
              <w:jc w:val="center"/>
              <w:rPr>
                <w:rFonts w:ascii="Arial" w:eastAsia="Arial" w:hAnsi="Arial" w:cs="Arial"/>
                <w:color w:val="000000"/>
                <w:sz w:val="24"/>
                <w:szCs w:val="24"/>
              </w:rPr>
            </w:pPr>
            <w:r w:rsidRPr="00F743B5">
              <w:rPr>
                <w:rFonts w:ascii="Arial" w:eastAsia="Arial" w:hAnsi="Arial" w:cs="Arial"/>
                <w:color w:val="000000"/>
                <w:sz w:val="24"/>
                <w:szCs w:val="24"/>
              </w:rPr>
              <w:t>Buyer Responsibilities</w:t>
            </w:r>
          </w:p>
        </w:tc>
        <w:tc>
          <w:tcPr>
            <w:tcW w:w="1842" w:type="dxa"/>
            <w:tcBorders>
              <w:bottom w:val="single" w:sz="4" w:space="0" w:color="000000"/>
            </w:tcBorders>
            <w:shd w:val="clear" w:color="auto" w:fill="FFFFFF"/>
          </w:tcPr>
          <w:p w14:paraId="6EAD3976" w14:textId="111FEBBA" w:rsidR="005B3FB8" w:rsidRPr="00F743B5" w:rsidRDefault="00B911B6" w:rsidP="0017309C">
            <w:pPr>
              <w:keepNext/>
              <w:pBdr>
                <w:top w:val="nil"/>
                <w:left w:val="nil"/>
                <w:bottom w:val="nil"/>
                <w:right w:val="nil"/>
                <w:between w:val="nil"/>
              </w:pBdr>
              <w:spacing w:before="120" w:after="120"/>
              <w:ind w:left="142"/>
              <w:jc w:val="center"/>
              <w:rPr>
                <w:rFonts w:ascii="Arial" w:eastAsia="Arial" w:hAnsi="Arial" w:cs="Arial"/>
                <w:color w:val="000000"/>
                <w:sz w:val="24"/>
                <w:szCs w:val="24"/>
              </w:rPr>
            </w:pPr>
            <w:r w:rsidRPr="00F743B5">
              <w:rPr>
                <w:rFonts w:ascii="Arial" w:eastAsia="Arial" w:hAnsi="Arial" w:cs="Arial"/>
                <w:color w:val="000000"/>
                <w:sz w:val="24"/>
                <w:szCs w:val="24"/>
              </w:rPr>
              <w:t>Milestone Payments</w:t>
            </w:r>
          </w:p>
        </w:tc>
        <w:tc>
          <w:tcPr>
            <w:tcW w:w="1560" w:type="dxa"/>
            <w:tcBorders>
              <w:bottom w:val="single" w:sz="4" w:space="0" w:color="000000"/>
            </w:tcBorders>
            <w:shd w:val="clear" w:color="auto" w:fill="FFFFFF"/>
          </w:tcPr>
          <w:p w14:paraId="0682596F" w14:textId="77777777" w:rsidR="005B3FB8" w:rsidRPr="00F743B5" w:rsidRDefault="00B911B6" w:rsidP="0017309C">
            <w:pPr>
              <w:keepNext/>
              <w:pBdr>
                <w:top w:val="nil"/>
                <w:left w:val="nil"/>
                <w:bottom w:val="nil"/>
                <w:right w:val="nil"/>
                <w:between w:val="nil"/>
              </w:pBdr>
              <w:spacing w:before="120" w:after="120"/>
              <w:ind w:left="142"/>
              <w:jc w:val="center"/>
              <w:rPr>
                <w:rFonts w:ascii="Arial" w:eastAsia="Arial" w:hAnsi="Arial" w:cs="Arial"/>
                <w:color w:val="000000"/>
                <w:sz w:val="24"/>
                <w:szCs w:val="24"/>
              </w:rPr>
            </w:pPr>
            <w:r w:rsidRPr="00F743B5">
              <w:rPr>
                <w:rFonts w:ascii="Arial" w:eastAsia="Arial" w:hAnsi="Arial" w:cs="Arial"/>
                <w:color w:val="000000"/>
                <w:sz w:val="24"/>
                <w:szCs w:val="24"/>
              </w:rPr>
              <w:t>Delay Payments</w:t>
            </w:r>
          </w:p>
        </w:tc>
      </w:tr>
      <w:tr w:rsidR="00E5386D" w:rsidRPr="00F743B5" w14:paraId="24B680D1" w14:textId="77777777" w:rsidTr="0017309C">
        <w:trPr>
          <w:trHeight w:val="719"/>
        </w:trPr>
        <w:tc>
          <w:tcPr>
            <w:tcW w:w="993" w:type="dxa"/>
            <w:tcBorders>
              <w:top w:val="single" w:sz="4" w:space="0" w:color="000000"/>
              <w:bottom w:val="single" w:sz="4" w:space="0" w:color="000000"/>
            </w:tcBorders>
            <w:shd w:val="clear" w:color="auto" w:fill="FFFFFF"/>
          </w:tcPr>
          <w:p w14:paraId="0E788C68" w14:textId="77777777" w:rsidR="005B3FB8" w:rsidRPr="00F743B5" w:rsidRDefault="00E51DD2">
            <w:pPr>
              <w:ind w:left="0"/>
              <w:jc w:val="left"/>
              <w:rPr>
                <w:rFonts w:ascii="Arial" w:eastAsia="Arial" w:hAnsi="Arial" w:cs="Arial"/>
                <w:color w:val="000000"/>
                <w:sz w:val="24"/>
                <w:szCs w:val="24"/>
              </w:rPr>
            </w:pPr>
            <w:r w:rsidRPr="00F743B5">
              <w:rPr>
                <w:rFonts w:ascii="Arial" w:eastAsia="Arial" w:hAnsi="Arial" w:cs="Arial"/>
                <w:color w:val="000000"/>
                <w:sz w:val="24"/>
                <w:szCs w:val="24"/>
              </w:rPr>
              <w:t>1</w:t>
            </w:r>
          </w:p>
        </w:tc>
        <w:tc>
          <w:tcPr>
            <w:tcW w:w="1843" w:type="dxa"/>
            <w:tcBorders>
              <w:top w:val="single" w:sz="4" w:space="0" w:color="000000"/>
              <w:bottom w:val="single" w:sz="4" w:space="0" w:color="000000"/>
            </w:tcBorders>
            <w:shd w:val="clear" w:color="auto" w:fill="FFFFFF"/>
          </w:tcPr>
          <w:p w14:paraId="41AF2D0D" w14:textId="77777777" w:rsidR="005B3FB8" w:rsidRPr="00F743B5" w:rsidRDefault="00E51DD2">
            <w:pPr>
              <w:ind w:left="0"/>
              <w:jc w:val="left"/>
              <w:rPr>
                <w:rFonts w:ascii="Arial" w:eastAsia="Arial" w:hAnsi="Arial" w:cs="Arial"/>
                <w:color w:val="000000"/>
                <w:sz w:val="24"/>
                <w:szCs w:val="24"/>
              </w:rPr>
            </w:pPr>
            <w:r w:rsidRPr="00F743B5">
              <w:rPr>
                <w:rFonts w:ascii="Arial" w:eastAsia="Arial" w:hAnsi="Arial" w:cs="Arial"/>
                <w:color w:val="000000"/>
                <w:sz w:val="24"/>
                <w:szCs w:val="24"/>
              </w:rPr>
              <w:t>Kick off/initiation meeting.</w:t>
            </w:r>
          </w:p>
        </w:tc>
        <w:tc>
          <w:tcPr>
            <w:tcW w:w="992" w:type="dxa"/>
            <w:tcBorders>
              <w:top w:val="single" w:sz="4" w:space="0" w:color="000000"/>
              <w:bottom w:val="single" w:sz="4" w:space="0" w:color="000000"/>
            </w:tcBorders>
            <w:shd w:val="clear" w:color="auto" w:fill="FFFFFF"/>
          </w:tcPr>
          <w:p w14:paraId="78601932" w14:textId="77777777" w:rsidR="005B3FB8" w:rsidRPr="00F743B5" w:rsidRDefault="00E51DD2" w:rsidP="0017309C">
            <w:pPr>
              <w:ind w:left="0"/>
              <w:jc w:val="center"/>
              <w:rPr>
                <w:rFonts w:ascii="Arial" w:eastAsia="Arial" w:hAnsi="Arial" w:cs="Arial"/>
                <w:color w:val="000000"/>
                <w:sz w:val="24"/>
                <w:szCs w:val="24"/>
              </w:rPr>
            </w:pPr>
            <w:r w:rsidRPr="00F743B5">
              <w:rPr>
                <w:rFonts w:ascii="Arial" w:eastAsia="Arial" w:hAnsi="Arial" w:cs="Arial"/>
                <w:color w:val="000000"/>
                <w:sz w:val="24"/>
                <w:szCs w:val="24"/>
              </w:rPr>
              <w:t>1 Week</w:t>
            </w:r>
          </w:p>
        </w:tc>
        <w:tc>
          <w:tcPr>
            <w:tcW w:w="1417" w:type="dxa"/>
            <w:tcBorders>
              <w:top w:val="single" w:sz="4" w:space="0" w:color="000000"/>
              <w:bottom w:val="single" w:sz="4" w:space="0" w:color="000000"/>
            </w:tcBorders>
            <w:shd w:val="clear" w:color="auto" w:fill="FFFFFF"/>
          </w:tcPr>
          <w:p w14:paraId="19B38C53" w14:textId="0D212283" w:rsidR="005B3FB8" w:rsidRPr="00F743B5" w:rsidRDefault="005C7CFF" w:rsidP="0017309C">
            <w:pPr>
              <w:ind w:left="0"/>
              <w:jc w:val="center"/>
              <w:rPr>
                <w:rFonts w:ascii="Arial" w:eastAsia="Arial" w:hAnsi="Arial" w:cs="Arial"/>
                <w:color w:val="000000"/>
                <w:sz w:val="24"/>
                <w:szCs w:val="24"/>
              </w:rPr>
            </w:pPr>
            <w:r>
              <w:rPr>
                <w:rFonts w:ascii="Arial" w:eastAsia="Arial" w:hAnsi="Arial" w:cs="Arial"/>
                <w:color w:val="000000"/>
                <w:sz w:val="24"/>
                <w:szCs w:val="24"/>
              </w:rPr>
              <w:t>17</w:t>
            </w:r>
            <w:r w:rsidR="00E51DD2" w:rsidRPr="00F743B5">
              <w:rPr>
                <w:rFonts w:ascii="Arial" w:eastAsia="Arial" w:hAnsi="Arial" w:cs="Arial"/>
                <w:color w:val="000000"/>
                <w:sz w:val="24"/>
                <w:szCs w:val="24"/>
              </w:rPr>
              <w:t>/09/24</w:t>
            </w:r>
          </w:p>
        </w:tc>
        <w:tc>
          <w:tcPr>
            <w:tcW w:w="2127" w:type="dxa"/>
            <w:tcBorders>
              <w:top w:val="single" w:sz="4" w:space="0" w:color="000000"/>
              <w:bottom w:val="single" w:sz="4" w:space="0" w:color="000000"/>
            </w:tcBorders>
            <w:shd w:val="clear" w:color="auto" w:fill="FFFFFF"/>
          </w:tcPr>
          <w:p w14:paraId="181B1B0E" w14:textId="2355A205" w:rsidR="005B3FB8" w:rsidRPr="00F743B5" w:rsidRDefault="00E51DD2">
            <w:pPr>
              <w:ind w:left="0"/>
              <w:jc w:val="left"/>
              <w:rPr>
                <w:rFonts w:ascii="Arial" w:eastAsia="Arial" w:hAnsi="Arial" w:cs="Arial"/>
                <w:color w:val="000000"/>
                <w:sz w:val="24"/>
                <w:szCs w:val="24"/>
              </w:rPr>
            </w:pPr>
            <w:r w:rsidRPr="00F743B5">
              <w:rPr>
                <w:rFonts w:ascii="Arial" w:eastAsia="Arial" w:hAnsi="Arial" w:cs="Arial"/>
                <w:color w:val="000000"/>
                <w:sz w:val="24"/>
                <w:szCs w:val="24"/>
              </w:rPr>
              <w:t xml:space="preserve">To issue invitations to initial meeting by the </w:t>
            </w:r>
            <w:r w:rsidR="005C7CFF">
              <w:rPr>
                <w:rFonts w:ascii="Arial" w:eastAsia="Arial" w:hAnsi="Arial" w:cs="Arial"/>
                <w:color w:val="000000"/>
                <w:sz w:val="24"/>
                <w:szCs w:val="24"/>
              </w:rPr>
              <w:t>17</w:t>
            </w:r>
            <w:r w:rsidR="005C7CFF" w:rsidRPr="0017309C">
              <w:rPr>
                <w:rFonts w:ascii="Arial" w:eastAsia="Arial" w:hAnsi="Arial" w:cs="Arial"/>
                <w:color w:val="000000"/>
                <w:sz w:val="24"/>
                <w:szCs w:val="24"/>
                <w:vertAlign w:val="superscript"/>
              </w:rPr>
              <w:t>th</w:t>
            </w:r>
            <w:r w:rsidR="005C7CFF">
              <w:rPr>
                <w:rFonts w:ascii="Arial" w:eastAsia="Arial" w:hAnsi="Arial" w:cs="Arial"/>
                <w:color w:val="000000"/>
                <w:sz w:val="24"/>
                <w:szCs w:val="24"/>
              </w:rPr>
              <w:t xml:space="preserve">  </w:t>
            </w:r>
            <w:r w:rsidR="00940D76">
              <w:rPr>
                <w:rFonts w:ascii="Arial" w:eastAsia="Arial" w:hAnsi="Arial" w:cs="Arial"/>
                <w:color w:val="000000"/>
                <w:sz w:val="24"/>
                <w:szCs w:val="24"/>
              </w:rPr>
              <w:t xml:space="preserve">September 2024. </w:t>
            </w:r>
          </w:p>
        </w:tc>
        <w:tc>
          <w:tcPr>
            <w:tcW w:w="1842" w:type="dxa"/>
            <w:tcBorders>
              <w:top w:val="single" w:sz="4" w:space="0" w:color="000000"/>
              <w:bottom w:val="single" w:sz="4" w:space="0" w:color="000000"/>
            </w:tcBorders>
            <w:shd w:val="clear" w:color="auto" w:fill="FFFFFF"/>
          </w:tcPr>
          <w:p w14:paraId="62E9A5D3" w14:textId="27355430" w:rsidR="005B3FB8" w:rsidRPr="00F743B5" w:rsidRDefault="008C1E9A">
            <w:pPr>
              <w:tabs>
                <w:tab w:val="left" w:pos="1188"/>
              </w:tabs>
              <w:ind w:left="0"/>
              <w:jc w:val="left"/>
              <w:rPr>
                <w:rFonts w:ascii="Arial" w:eastAsia="Arial" w:hAnsi="Arial" w:cs="Arial"/>
                <w:color w:val="000000"/>
                <w:sz w:val="24"/>
                <w:szCs w:val="24"/>
              </w:rPr>
            </w:pPr>
            <w:r>
              <w:rPr>
                <w:rFonts w:ascii="Arial" w:eastAsia="Arial" w:hAnsi="Arial" w:cs="Arial"/>
                <w:color w:val="000000"/>
                <w:sz w:val="24"/>
                <w:szCs w:val="24"/>
              </w:rPr>
              <w:t xml:space="preserve">Utilised Professional Services to be invoiced on completion of milestone 1. </w:t>
            </w:r>
          </w:p>
        </w:tc>
        <w:tc>
          <w:tcPr>
            <w:tcW w:w="1560" w:type="dxa"/>
            <w:tcBorders>
              <w:top w:val="single" w:sz="4" w:space="0" w:color="000000"/>
              <w:bottom w:val="single" w:sz="4" w:space="0" w:color="000000"/>
            </w:tcBorders>
            <w:shd w:val="clear" w:color="auto" w:fill="FFFFFF"/>
          </w:tcPr>
          <w:p w14:paraId="01CCB132" w14:textId="3C01A9B4" w:rsidR="005B3FB8" w:rsidRPr="00F743B5" w:rsidRDefault="00E5386D" w:rsidP="007F77BF">
            <w:pPr>
              <w:ind w:left="0"/>
              <w:jc w:val="left"/>
              <w:rPr>
                <w:rFonts w:ascii="Arial" w:eastAsia="Arial" w:hAnsi="Arial" w:cs="Arial"/>
                <w:color w:val="000000"/>
                <w:sz w:val="24"/>
                <w:szCs w:val="24"/>
              </w:rPr>
            </w:pPr>
            <w:r>
              <w:rPr>
                <w:rFonts w:ascii="Arial" w:eastAsia="Arial" w:hAnsi="Arial" w:cs="Arial"/>
                <w:color w:val="000000"/>
                <w:sz w:val="24"/>
                <w:szCs w:val="24"/>
              </w:rPr>
              <w:t xml:space="preserve">N/A </w:t>
            </w:r>
          </w:p>
        </w:tc>
      </w:tr>
      <w:tr w:rsidR="00E5386D" w:rsidRPr="00F743B5" w14:paraId="73D33B7C" w14:textId="77777777" w:rsidTr="0017309C">
        <w:trPr>
          <w:trHeight w:val="719"/>
        </w:trPr>
        <w:tc>
          <w:tcPr>
            <w:tcW w:w="993" w:type="dxa"/>
            <w:tcBorders>
              <w:top w:val="single" w:sz="4" w:space="0" w:color="000000"/>
              <w:bottom w:val="single" w:sz="4" w:space="0" w:color="000000"/>
            </w:tcBorders>
            <w:shd w:val="clear" w:color="auto" w:fill="FFFFFF"/>
          </w:tcPr>
          <w:p w14:paraId="57760205" w14:textId="29FA1AFA" w:rsidR="00E5386D" w:rsidRPr="00F743B5" w:rsidRDefault="00E5386D" w:rsidP="00E5386D">
            <w:pPr>
              <w:ind w:left="0"/>
              <w:jc w:val="left"/>
              <w:rPr>
                <w:rFonts w:eastAsia="Arial"/>
                <w:color w:val="000000"/>
                <w:sz w:val="24"/>
                <w:szCs w:val="24"/>
              </w:rPr>
            </w:pPr>
            <w:r w:rsidRPr="00F743B5">
              <w:rPr>
                <w:rFonts w:ascii="Arial" w:eastAsia="Arial" w:hAnsi="Arial" w:cs="Arial"/>
                <w:color w:val="000000"/>
                <w:sz w:val="24"/>
                <w:szCs w:val="24"/>
              </w:rPr>
              <w:t>2</w:t>
            </w:r>
          </w:p>
        </w:tc>
        <w:tc>
          <w:tcPr>
            <w:tcW w:w="1843" w:type="dxa"/>
            <w:tcBorders>
              <w:top w:val="single" w:sz="4" w:space="0" w:color="000000"/>
              <w:bottom w:val="single" w:sz="4" w:space="0" w:color="000000"/>
            </w:tcBorders>
            <w:shd w:val="clear" w:color="auto" w:fill="FFFFFF"/>
          </w:tcPr>
          <w:p w14:paraId="707A18D6" w14:textId="77777777" w:rsidR="00E5386D" w:rsidRPr="00F743B5" w:rsidRDefault="00E5386D" w:rsidP="00E5386D">
            <w:pPr>
              <w:ind w:left="0"/>
              <w:jc w:val="left"/>
              <w:rPr>
                <w:rFonts w:ascii="Arial" w:eastAsia="Arial" w:hAnsi="Arial" w:cs="Arial"/>
                <w:color w:val="000000"/>
                <w:sz w:val="24"/>
                <w:szCs w:val="24"/>
              </w:rPr>
            </w:pPr>
            <w:r w:rsidRPr="00F743B5">
              <w:rPr>
                <w:rFonts w:ascii="Arial" w:eastAsia="Arial" w:hAnsi="Arial" w:cs="Arial"/>
                <w:color w:val="000000"/>
                <w:sz w:val="24"/>
                <w:szCs w:val="24"/>
              </w:rPr>
              <w:t>Training sessions to be</w:t>
            </w:r>
          </w:p>
          <w:p w14:paraId="1717C620" w14:textId="77777777" w:rsidR="00E5386D" w:rsidRPr="00F743B5" w:rsidRDefault="00E5386D" w:rsidP="00E5386D">
            <w:pPr>
              <w:ind w:left="0"/>
              <w:jc w:val="left"/>
              <w:rPr>
                <w:rFonts w:ascii="Arial" w:eastAsia="Arial" w:hAnsi="Arial" w:cs="Arial"/>
                <w:color w:val="000000"/>
                <w:sz w:val="24"/>
                <w:szCs w:val="24"/>
              </w:rPr>
            </w:pPr>
            <w:r w:rsidRPr="00F743B5">
              <w:rPr>
                <w:rFonts w:ascii="Arial" w:eastAsia="Arial" w:hAnsi="Arial" w:cs="Arial"/>
                <w:color w:val="000000"/>
                <w:sz w:val="24"/>
                <w:szCs w:val="24"/>
              </w:rPr>
              <w:t>delivered. Training to be</w:t>
            </w:r>
          </w:p>
          <w:p w14:paraId="0618812F" w14:textId="77777777" w:rsidR="00E5386D" w:rsidRPr="00F743B5" w:rsidRDefault="00E5386D" w:rsidP="00E5386D">
            <w:pPr>
              <w:ind w:left="0"/>
              <w:jc w:val="left"/>
              <w:rPr>
                <w:rFonts w:ascii="Arial" w:eastAsia="Arial" w:hAnsi="Arial" w:cs="Arial"/>
                <w:color w:val="000000"/>
                <w:sz w:val="24"/>
                <w:szCs w:val="24"/>
              </w:rPr>
            </w:pPr>
            <w:r w:rsidRPr="00F743B5">
              <w:rPr>
                <w:rFonts w:ascii="Arial" w:eastAsia="Arial" w:hAnsi="Arial" w:cs="Arial"/>
                <w:color w:val="000000"/>
                <w:sz w:val="24"/>
                <w:szCs w:val="24"/>
              </w:rPr>
              <w:t>delivered for up to 12</w:t>
            </w:r>
          </w:p>
          <w:p w14:paraId="7520AD74" w14:textId="77777777" w:rsidR="00E5386D" w:rsidRPr="00F743B5" w:rsidRDefault="00E5386D" w:rsidP="00E5386D">
            <w:pPr>
              <w:ind w:left="0"/>
              <w:jc w:val="left"/>
              <w:rPr>
                <w:rFonts w:ascii="Arial" w:eastAsia="Arial" w:hAnsi="Arial" w:cs="Arial"/>
                <w:color w:val="000000"/>
                <w:sz w:val="24"/>
                <w:szCs w:val="24"/>
              </w:rPr>
            </w:pPr>
            <w:r w:rsidRPr="00F743B5">
              <w:rPr>
                <w:rFonts w:ascii="Arial" w:eastAsia="Arial" w:hAnsi="Arial" w:cs="Arial"/>
                <w:color w:val="000000"/>
                <w:sz w:val="24"/>
                <w:szCs w:val="24"/>
              </w:rPr>
              <w:t>Customer Service</w:t>
            </w:r>
          </w:p>
          <w:p w14:paraId="653864D0" w14:textId="01AB42FD" w:rsidR="00E5386D" w:rsidRPr="0017309C" w:rsidRDefault="00E5386D" w:rsidP="00E5386D">
            <w:pPr>
              <w:ind w:left="0"/>
              <w:jc w:val="left"/>
              <w:rPr>
                <w:rFonts w:ascii="Arial" w:eastAsia="Arial" w:hAnsi="Arial" w:cs="Arial"/>
                <w:color w:val="000000"/>
                <w:sz w:val="24"/>
                <w:szCs w:val="24"/>
              </w:rPr>
            </w:pPr>
            <w:r w:rsidRPr="00F743B5">
              <w:rPr>
                <w:rFonts w:ascii="Arial" w:eastAsia="Arial" w:hAnsi="Arial" w:cs="Arial"/>
                <w:color w:val="000000"/>
                <w:sz w:val="24"/>
                <w:szCs w:val="24"/>
              </w:rPr>
              <w:t>Managers</w:t>
            </w:r>
          </w:p>
        </w:tc>
        <w:tc>
          <w:tcPr>
            <w:tcW w:w="992" w:type="dxa"/>
            <w:tcBorders>
              <w:top w:val="single" w:sz="4" w:space="0" w:color="000000"/>
              <w:bottom w:val="single" w:sz="4" w:space="0" w:color="000000"/>
            </w:tcBorders>
            <w:shd w:val="clear" w:color="auto" w:fill="FFFFFF"/>
          </w:tcPr>
          <w:p w14:paraId="3F806816" w14:textId="21A1E414" w:rsidR="00E5386D" w:rsidRPr="0017309C" w:rsidRDefault="00E5386D" w:rsidP="0017309C">
            <w:pPr>
              <w:ind w:left="0"/>
              <w:jc w:val="center"/>
              <w:rPr>
                <w:rFonts w:ascii="Arial" w:eastAsia="Arial" w:hAnsi="Arial" w:cs="Arial"/>
                <w:color w:val="000000"/>
                <w:sz w:val="24"/>
                <w:szCs w:val="24"/>
              </w:rPr>
            </w:pPr>
            <w:r w:rsidRPr="0017309C">
              <w:rPr>
                <w:rFonts w:ascii="Arial" w:eastAsia="Arial" w:hAnsi="Arial" w:cs="Arial"/>
                <w:color w:val="000000"/>
                <w:sz w:val="24"/>
                <w:szCs w:val="24"/>
              </w:rPr>
              <w:t>1 Week</w:t>
            </w:r>
          </w:p>
        </w:tc>
        <w:tc>
          <w:tcPr>
            <w:tcW w:w="1417" w:type="dxa"/>
            <w:tcBorders>
              <w:top w:val="single" w:sz="4" w:space="0" w:color="000000"/>
              <w:bottom w:val="single" w:sz="4" w:space="0" w:color="000000"/>
            </w:tcBorders>
            <w:shd w:val="clear" w:color="auto" w:fill="FFFFFF"/>
          </w:tcPr>
          <w:p w14:paraId="3C25FCBE" w14:textId="4D104D56" w:rsidR="00E5386D" w:rsidRPr="0017309C" w:rsidRDefault="00E5386D" w:rsidP="0017309C">
            <w:pPr>
              <w:ind w:left="0"/>
              <w:jc w:val="center"/>
              <w:rPr>
                <w:rFonts w:eastAsia="Arial"/>
                <w:color w:val="000000"/>
                <w:sz w:val="32"/>
                <w:szCs w:val="32"/>
              </w:rPr>
            </w:pPr>
            <w:r w:rsidRPr="0017309C">
              <w:rPr>
                <w:rFonts w:ascii="Arial" w:eastAsia="Arial" w:hAnsi="Arial" w:cs="Arial"/>
                <w:color w:val="000000"/>
                <w:sz w:val="24"/>
                <w:szCs w:val="24"/>
              </w:rPr>
              <w:t>04/12/24</w:t>
            </w:r>
          </w:p>
        </w:tc>
        <w:tc>
          <w:tcPr>
            <w:tcW w:w="2127" w:type="dxa"/>
            <w:tcBorders>
              <w:top w:val="single" w:sz="4" w:space="0" w:color="000000"/>
              <w:bottom w:val="single" w:sz="4" w:space="0" w:color="000000"/>
            </w:tcBorders>
            <w:shd w:val="clear" w:color="auto" w:fill="FFFFFF"/>
          </w:tcPr>
          <w:p w14:paraId="185DDC51" w14:textId="0205445F" w:rsidR="00E5386D" w:rsidRPr="00F743B5" w:rsidRDefault="00E5386D" w:rsidP="00E5386D">
            <w:pPr>
              <w:ind w:left="0"/>
              <w:jc w:val="left"/>
              <w:rPr>
                <w:rFonts w:eastAsia="Arial"/>
                <w:color w:val="000000"/>
                <w:sz w:val="24"/>
                <w:szCs w:val="24"/>
              </w:rPr>
            </w:pPr>
            <w:r w:rsidRPr="00F743B5">
              <w:rPr>
                <w:rFonts w:ascii="Arial" w:eastAsia="Arial" w:hAnsi="Arial" w:cs="Arial"/>
                <w:color w:val="000000"/>
                <w:sz w:val="24"/>
                <w:szCs w:val="24"/>
              </w:rPr>
              <w:t>Buyer and supplier to agree responsibilities at kick off meeting</w:t>
            </w:r>
          </w:p>
        </w:tc>
        <w:tc>
          <w:tcPr>
            <w:tcW w:w="1842" w:type="dxa"/>
            <w:tcBorders>
              <w:top w:val="single" w:sz="4" w:space="0" w:color="000000"/>
              <w:bottom w:val="single" w:sz="4" w:space="0" w:color="000000"/>
            </w:tcBorders>
            <w:shd w:val="clear" w:color="auto" w:fill="FFFFFF"/>
          </w:tcPr>
          <w:p w14:paraId="63D9DA5A" w14:textId="30C8D89E" w:rsidR="00E5386D" w:rsidRDefault="00E5386D" w:rsidP="00E5386D">
            <w:pPr>
              <w:tabs>
                <w:tab w:val="left" w:pos="1188"/>
              </w:tabs>
              <w:ind w:left="0"/>
              <w:jc w:val="left"/>
              <w:rPr>
                <w:rFonts w:eastAsia="Arial"/>
                <w:color w:val="000000"/>
                <w:sz w:val="24"/>
                <w:szCs w:val="24"/>
              </w:rPr>
            </w:pPr>
            <w:r>
              <w:rPr>
                <w:rFonts w:ascii="Arial" w:eastAsia="Arial" w:hAnsi="Arial" w:cs="Arial"/>
                <w:color w:val="000000"/>
                <w:sz w:val="24"/>
                <w:szCs w:val="24"/>
              </w:rPr>
              <w:t>Utilised Professional Services to be invoiced on completion of milestone 2.</w:t>
            </w:r>
          </w:p>
        </w:tc>
        <w:tc>
          <w:tcPr>
            <w:tcW w:w="1560" w:type="dxa"/>
            <w:tcBorders>
              <w:top w:val="single" w:sz="4" w:space="0" w:color="000000"/>
              <w:bottom w:val="single" w:sz="4" w:space="0" w:color="000000"/>
            </w:tcBorders>
            <w:shd w:val="clear" w:color="auto" w:fill="FFFFFF"/>
          </w:tcPr>
          <w:p w14:paraId="379AA11D" w14:textId="2841ED0B" w:rsidR="00E5386D" w:rsidRDefault="00E5386D" w:rsidP="0017309C">
            <w:pPr>
              <w:tabs>
                <w:tab w:val="left" w:pos="1188"/>
              </w:tabs>
              <w:ind w:left="0"/>
              <w:jc w:val="left"/>
              <w:rPr>
                <w:rFonts w:eastAsia="Arial"/>
                <w:color w:val="000000"/>
                <w:sz w:val="24"/>
                <w:szCs w:val="24"/>
              </w:rPr>
            </w:pPr>
            <w:r>
              <w:rPr>
                <w:rFonts w:ascii="Arial" w:eastAsia="Arial" w:hAnsi="Arial" w:cs="Arial"/>
                <w:color w:val="000000"/>
                <w:sz w:val="24"/>
                <w:szCs w:val="24"/>
              </w:rPr>
              <w:t xml:space="preserve">N/A </w:t>
            </w:r>
          </w:p>
        </w:tc>
      </w:tr>
      <w:tr w:rsidR="00E5386D" w:rsidRPr="00F743B5" w14:paraId="73519498" w14:textId="77777777" w:rsidTr="0017309C">
        <w:trPr>
          <w:trHeight w:val="719"/>
        </w:trPr>
        <w:tc>
          <w:tcPr>
            <w:tcW w:w="993" w:type="dxa"/>
            <w:tcBorders>
              <w:top w:val="single" w:sz="4" w:space="0" w:color="000000"/>
              <w:bottom w:val="single" w:sz="4" w:space="0" w:color="000000"/>
            </w:tcBorders>
            <w:shd w:val="clear" w:color="auto" w:fill="FFFFFF"/>
          </w:tcPr>
          <w:p w14:paraId="08788781" w14:textId="4316BC1A" w:rsidR="00E5386D" w:rsidRPr="00F743B5" w:rsidRDefault="00E5386D" w:rsidP="00E5386D">
            <w:pPr>
              <w:ind w:left="0"/>
              <w:jc w:val="left"/>
              <w:rPr>
                <w:rFonts w:ascii="Arial" w:eastAsia="Arial" w:hAnsi="Arial" w:cs="Arial"/>
                <w:color w:val="000000"/>
                <w:sz w:val="24"/>
                <w:szCs w:val="24"/>
              </w:rPr>
            </w:pPr>
            <w:r>
              <w:rPr>
                <w:rFonts w:ascii="Arial" w:eastAsia="Arial" w:hAnsi="Arial" w:cs="Arial"/>
                <w:color w:val="000000"/>
                <w:sz w:val="24"/>
                <w:szCs w:val="24"/>
              </w:rPr>
              <w:t>3</w:t>
            </w:r>
          </w:p>
        </w:tc>
        <w:tc>
          <w:tcPr>
            <w:tcW w:w="1843" w:type="dxa"/>
            <w:tcBorders>
              <w:top w:val="single" w:sz="4" w:space="0" w:color="000000"/>
              <w:bottom w:val="single" w:sz="4" w:space="0" w:color="000000"/>
            </w:tcBorders>
            <w:shd w:val="clear" w:color="auto" w:fill="FFFFFF"/>
          </w:tcPr>
          <w:p w14:paraId="12F3257A" w14:textId="77777777" w:rsidR="00E5386D" w:rsidRPr="00F743B5" w:rsidRDefault="00E5386D" w:rsidP="00E5386D">
            <w:pPr>
              <w:ind w:left="0"/>
              <w:jc w:val="left"/>
              <w:rPr>
                <w:rFonts w:ascii="Arial" w:eastAsia="Arial" w:hAnsi="Arial" w:cs="Arial"/>
                <w:color w:val="000000"/>
                <w:sz w:val="24"/>
                <w:szCs w:val="24"/>
              </w:rPr>
            </w:pPr>
            <w:r w:rsidRPr="00F743B5">
              <w:rPr>
                <w:rFonts w:ascii="Arial" w:eastAsia="Arial" w:hAnsi="Arial" w:cs="Arial"/>
                <w:color w:val="000000"/>
                <w:sz w:val="24"/>
                <w:szCs w:val="24"/>
              </w:rPr>
              <w:t>Implementation phase-</w:t>
            </w:r>
          </w:p>
          <w:p w14:paraId="14F162FC" w14:textId="77777777" w:rsidR="00E5386D" w:rsidRPr="00F743B5" w:rsidRDefault="00E5386D" w:rsidP="00E5386D">
            <w:pPr>
              <w:ind w:left="0"/>
              <w:jc w:val="left"/>
              <w:rPr>
                <w:rFonts w:ascii="Arial" w:eastAsia="Arial" w:hAnsi="Arial" w:cs="Arial"/>
                <w:color w:val="000000"/>
                <w:sz w:val="24"/>
                <w:szCs w:val="24"/>
              </w:rPr>
            </w:pPr>
            <w:r w:rsidRPr="00F743B5">
              <w:rPr>
                <w:rFonts w:ascii="Arial" w:eastAsia="Arial" w:hAnsi="Arial" w:cs="Arial"/>
                <w:color w:val="000000"/>
                <w:sz w:val="24"/>
                <w:szCs w:val="24"/>
              </w:rPr>
              <w:t>Migration planned,</w:t>
            </w:r>
          </w:p>
          <w:p w14:paraId="0B6F10BA" w14:textId="77777777" w:rsidR="00E5386D" w:rsidRPr="00F743B5" w:rsidRDefault="00E5386D" w:rsidP="00E5386D">
            <w:pPr>
              <w:ind w:left="0"/>
              <w:jc w:val="left"/>
              <w:rPr>
                <w:rFonts w:ascii="Arial" w:eastAsia="Arial" w:hAnsi="Arial" w:cs="Arial"/>
                <w:color w:val="000000"/>
                <w:sz w:val="24"/>
                <w:szCs w:val="24"/>
              </w:rPr>
            </w:pPr>
          </w:p>
          <w:p w14:paraId="3EE1655F" w14:textId="77777777" w:rsidR="00E5386D" w:rsidRPr="00F743B5" w:rsidRDefault="00E5386D" w:rsidP="00E5386D">
            <w:pPr>
              <w:ind w:left="0"/>
              <w:jc w:val="left"/>
              <w:rPr>
                <w:rFonts w:ascii="Arial" w:eastAsia="Arial" w:hAnsi="Arial" w:cs="Arial"/>
                <w:color w:val="000000"/>
                <w:sz w:val="24"/>
                <w:szCs w:val="24"/>
              </w:rPr>
            </w:pPr>
            <w:r w:rsidRPr="00F743B5">
              <w:rPr>
                <w:rFonts w:ascii="Arial" w:eastAsia="Arial" w:hAnsi="Arial" w:cs="Arial"/>
                <w:color w:val="000000"/>
                <w:sz w:val="24"/>
                <w:szCs w:val="24"/>
              </w:rPr>
              <w:t>equipment made available,</w:t>
            </w:r>
          </w:p>
          <w:p w14:paraId="67FAB105" w14:textId="77777777" w:rsidR="00E5386D" w:rsidRPr="00F743B5" w:rsidRDefault="00E5386D" w:rsidP="00E5386D">
            <w:pPr>
              <w:ind w:left="0"/>
              <w:jc w:val="left"/>
              <w:rPr>
                <w:rFonts w:ascii="Arial" w:eastAsia="Arial" w:hAnsi="Arial" w:cs="Arial"/>
                <w:color w:val="000000"/>
                <w:sz w:val="24"/>
                <w:szCs w:val="24"/>
              </w:rPr>
            </w:pPr>
            <w:r w:rsidRPr="00F743B5">
              <w:rPr>
                <w:rFonts w:ascii="Arial" w:eastAsia="Arial" w:hAnsi="Arial" w:cs="Arial"/>
                <w:color w:val="000000"/>
                <w:sz w:val="24"/>
                <w:szCs w:val="24"/>
              </w:rPr>
              <w:t>resource allocated and</w:t>
            </w:r>
          </w:p>
          <w:p w14:paraId="1765FFE9" w14:textId="77777777" w:rsidR="00E5386D" w:rsidRPr="00F743B5" w:rsidRDefault="00E5386D" w:rsidP="00E5386D">
            <w:pPr>
              <w:ind w:left="0"/>
              <w:jc w:val="left"/>
              <w:rPr>
                <w:rFonts w:ascii="Arial" w:eastAsia="Arial" w:hAnsi="Arial" w:cs="Arial"/>
                <w:color w:val="000000"/>
                <w:sz w:val="24"/>
                <w:szCs w:val="24"/>
              </w:rPr>
            </w:pPr>
            <w:r w:rsidRPr="00F743B5">
              <w:rPr>
                <w:rFonts w:ascii="Arial" w:eastAsia="Arial" w:hAnsi="Arial" w:cs="Arial"/>
                <w:color w:val="000000"/>
                <w:sz w:val="24"/>
                <w:szCs w:val="24"/>
              </w:rPr>
              <w:t>testing completed.</w:t>
            </w:r>
          </w:p>
        </w:tc>
        <w:tc>
          <w:tcPr>
            <w:tcW w:w="992" w:type="dxa"/>
            <w:tcBorders>
              <w:top w:val="single" w:sz="4" w:space="0" w:color="000000"/>
              <w:bottom w:val="single" w:sz="4" w:space="0" w:color="000000"/>
            </w:tcBorders>
            <w:shd w:val="clear" w:color="auto" w:fill="FFFFFF"/>
          </w:tcPr>
          <w:p w14:paraId="3F17411F" w14:textId="10C40D16" w:rsidR="00E5386D" w:rsidRPr="00F743B5" w:rsidRDefault="00E5386D" w:rsidP="0017309C">
            <w:pPr>
              <w:ind w:left="0"/>
              <w:jc w:val="center"/>
              <w:rPr>
                <w:rFonts w:ascii="Arial" w:eastAsia="Arial" w:hAnsi="Arial" w:cs="Arial"/>
                <w:color w:val="000000"/>
                <w:sz w:val="24"/>
                <w:szCs w:val="24"/>
              </w:rPr>
            </w:pPr>
            <w:r>
              <w:rPr>
                <w:rFonts w:ascii="Arial" w:eastAsia="Arial" w:hAnsi="Arial" w:cs="Arial"/>
                <w:color w:val="000000"/>
                <w:sz w:val="24"/>
                <w:szCs w:val="24"/>
              </w:rPr>
              <w:t>12 weeks</w:t>
            </w:r>
          </w:p>
        </w:tc>
        <w:tc>
          <w:tcPr>
            <w:tcW w:w="1417" w:type="dxa"/>
            <w:tcBorders>
              <w:top w:val="single" w:sz="4" w:space="0" w:color="000000"/>
              <w:bottom w:val="single" w:sz="4" w:space="0" w:color="000000"/>
            </w:tcBorders>
            <w:shd w:val="clear" w:color="auto" w:fill="FFFFFF"/>
          </w:tcPr>
          <w:p w14:paraId="7A2A13EE" w14:textId="4C36CD73" w:rsidR="00E5386D" w:rsidRPr="00F743B5" w:rsidRDefault="00E5386D" w:rsidP="0017309C">
            <w:pPr>
              <w:ind w:left="0"/>
              <w:jc w:val="center"/>
              <w:rPr>
                <w:rFonts w:ascii="Arial" w:eastAsia="Arial" w:hAnsi="Arial" w:cs="Arial"/>
                <w:color w:val="000000"/>
                <w:sz w:val="24"/>
                <w:szCs w:val="24"/>
              </w:rPr>
            </w:pPr>
            <w:r>
              <w:rPr>
                <w:rFonts w:ascii="Arial" w:eastAsia="Arial" w:hAnsi="Arial" w:cs="Arial"/>
                <w:color w:val="000000"/>
                <w:sz w:val="24"/>
                <w:szCs w:val="24"/>
              </w:rPr>
              <w:t>11/12/24</w:t>
            </w:r>
          </w:p>
        </w:tc>
        <w:tc>
          <w:tcPr>
            <w:tcW w:w="2127" w:type="dxa"/>
            <w:tcBorders>
              <w:top w:val="single" w:sz="4" w:space="0" w:color="000000"/>
              <w:bottom w:val="single" w:sz="4" w:space="0" w:color="000000"/>
            </w:tcBorders>
            <w:shd w:val="clear" w:color="auto" w:fill="FFFFFF"/>
          </w:tcPr>
          <w:p w14:paraId="3B4B9137" w14:textId="77777777" w:rsidR="00E5386D" w:rsidRPr="00F743B5" w:rsidRDefault="00E5386D" w:rsidP="00E5386D">
            <w:pPr>
              <w:ind w:left="0"/>
              <w:jc w:val="left"/>
              <w:rPr>
                <w:rFonts w:ascii="Arial" w:eastAsia="Arial" w:hAnsi="Arial" w:cs="Arial"/>
                <w:color w:val="000000"/>
                <w:sz w:val="24"/>
                <w:szCs w:val="24"/>
              </w:rPr>
            </w:pPr>
            <w:r w:rsidRPr="00F743B5">
              <w:rPr>
                <w:rFonts w:ascii="Arial" w:eastAsia="Arial" w:hAnsi="Arial" w:cs="Arial"/>
                <w:color w:val="000000"/>
                <w:sz w:val="24"/>
                <w:szCs w:val="24"/>
              </w:rPr>
              <w:t>Buyer and supplier to agree responsibilities at kick off meeting</w:t>
            </w:r>
          </w:p>
        </w:tc>
        <w:tc>
          <w:tcPr>
            <w:tcW w:w="1842" w:type="dxa"/>
            <w:tcBorders>
              <w:top w:val="single" w:sz="4" w:space="0" w:color="000000"/>
              <w:bottom w:val="single" w:sz="4" w:space="0" w:color="000000"/>
            </w:tcBorders>
            <w:shd w:val="clear" w:color="auto" w:fill="FFFFFF"/>
          </w:tcPr>
          <w:p w14:paraId="5D0EB947" w14:textId="6D74810D" w:rsidR="00E5386D" w:rsidRPr="00F743B5" w:rsidRDefault="00E5386D" w:rsidP="00E5386D">
            <w:pPr>
              <w:tabs>
                <w:tab w:val="left" w:pos="1188"/>
              </w:tabs>
              <w:ind w:left="0"/>
              <w:jc w:val="left"/>
              <w:rPr>
                <w:rFonts w:ascii="Arial" w:eastAsia="Arial" w:hAnsi="Arial" w:cs="Arial"/>
                <w:color w:val="000000"/>
                <w:sz w:val="24"/>
                <w:szCs w:val="24"/>
              </w:rPr>
            </w:pPr>
            <w:r>
              <w:rPr>
                <w:rFonts w:ascii="Arial" w:eastAsia="Arial" w:hAnsi="Arial" w:cs="Arial"/>
                <w:color w:val="000000"/>
                <w:sz w:val="24"/>
                <w:szCs w:val="24"/>
              </w:rPr>
              <w:t xml:space="preserve">Utilised Professional Services to be invoiced on completion of milestone 3. </w:t>
            </w:r>
          </w:p>
        </w:tc>
        <w:tc>
          <w:tcPr>
            <w:tcW w:w="1560" w:type="dxa"/>
            <w:tcBorders>
              <w:top w:val="single" w:sz="4" w:space="0" w:color="000000"/>
              <w:bottom w:val="single" w:sz="4" w:space="0" w:color="000000"/>
            </w:tcBorders>
            <w:shd w:val="clear" w:color="auto" w:fill="FFFFFF"/>
          </w:tcPr>
          <w:p w14:paraId="18E6D1E1" w14:textId="2987CC7B" w:rsidR="00E5386D" w:rsidRPr="00F743B5" w:rsidRDefault="00E5386D" w:rsidP="00E5386D">
            <w:pPr>
              <w:ind w:left="0"/>
              <w:jc w:val="left"/>
              <w:rPr>
                <w:rFonts w:ascii="Arial" w:eastAsia="Arial" w:hAnsi="Arial" w:cs="Arial"/>
                <w:color w:val="000000"/>
                <w:sz w:val="24"/>
                <w:szCs w:val="24"/>
              </w:rPr>
            </w:pPr>
            <w:r>
              <w:rPr>
                <w:rFonts w:ascii="Arial" w:eastAsia="Arial" w:hAnsi="Arial" w:cs="Arial"/>
                <w:color w:val="000000"/>
                <w:sz w:val="24"/>
                <w:szCs w:val="24"/>
              </w:rPr>
              <w:t xml:space="preserve">N/A </w:t>
            </w:r>
          </w:p>
        </w:tc>
      </w:tr>
      <w:tr w:rsidR="00E5386D" w:rsidRPr="00F743B5" w14:paraId="1D9059DA" w14:textId="77777777" w:rsidTr="0017309C">
        <w:trPr>
          <w:trHeight w:val="719"/>
        </w:trPr>
        <w:tc>
          <w:tcPr>
            <w:tcW w:w="993" w:type="dxa"/>
            <w:tcBorders>
              <w:top w:val="single" w:sz="4" w:space="0" w:color="000000"/>
              <w:bottom w:val="single" w:sz="4" w:space="0" w:color="000000"/>
            </w:tcBorders>
            <w:shd w:val="clear" w:color="auto" w:fill="FFFFFF"/>
          </w:tcPr>
          <w:p w14:paraId="42C8EC97" w14:textId="77777777" w:rsidR="00E5386D" w:rsidRPr="00F743B5" w:rsidRDefault="00E5386D" w:rsidP="0017309C">
            <w:pPr>
              <w:ind w:left="0"/>
              <w:jc w:val="center"/>
              <w:rPr>
                <w:rFonts w:ascii="Arial" w:eastAsia="Arial" w:hAnsi="Arial" w:cs="Arial"/>
                <w:color w:val="000000"/>
                <w:sz w:val="24"/>
                <w:szCs w:val="24"/>
              </w:rPr>
            </w:pPr>
            <w:r w:rsidRPr="00F743B5">
              <w:rPr>
                <w:rFonts w:ascii="Arial" w:eastAsia="Arial" w:hAnsi="Arial" w:cs="Arial"/>
                <w:color w:val="000000"/>
                <w:sz w:val="24"/>
                <w:szCs w:val="24"/>
              </w:rPr>
              <w:t>4</w:t>
            </w:r>
          </w:p>
        </w:tc>
        <w:tc>
          <w:tcPr>
            <w:tcW w:w="1843" w:type="dxa"/>
            <w:tcBorders>
              <w:top w:val="single" w:sz="4" w:space="0" w:color="000000"/>
              <w:bottom w:val="single" w:sz="4" w:space="0" w:color="000000"/>
            </w:tcBorders>
            <w:shd w:val="clear" w:color="auto" w:fill="FFFFFF"/>
          </w:tcPr>
          <w:p w14:paraId="31292C21" w14:textId="77777777" w:rsidR="00E5386D" w:rsidRPr="00F743B5" w:rsidRDefault="00E5386D" w:rsidP="00E5386D">
            <w:pPr>
              <w:ind w:left="0"/>
              <w:jc w:val="left"/>
              <w:rPr>
                <w:rFonts w:ascii="Arial" w:eastAsia="Arial" w:hAnsi="Arial" w:cs="Arial"/>
                <w:color w:val="000000"/>
                <w:sz w:val="24"/>
                <w:szCs w:val="24"/>
              </w:rPr>
            </w:pPr>
            <w:r w:rsidRPr="00F743B5">
              <w:rPr>
                <w:rFonts w:ascii="Arial" w:eastAsia="Arial" w:hAnsi="Arial" w:cs="Arial"/>
                <w:color w:val="000000"/>
                <w:sz w:val="24"/>
                <w:szCs w:val="24"/>
              </w:rPr>
              <w:t>Telephony System</w:t>
            </w:r>
          </w:p>
          <w:p w14:paraId="138ECE93" w14:textId="77777777" w:rsidR="00E5386D" w:rsidRPr="00F743B5" w:rsidRDefault="00E5386D" w:rsidP="00E5386D">
            <w:pPr>
              <w:ind w:left="0"/>
              <w:jc w:val="left"/>
              <w:rPr>
                <w:rFonts w:ascii="Arial" w:eastAsia="Arial" w:hAnsi="Arial" w:cs="Arial"/>
                <w:color w:val="000000"/>
                <w:sz w:val="24"/>
                <w:szCs w:val="24"/>
              </w:rPr>
            </w:pPr>
            <w:r w:rsidRPr="00F743B5">
              <w:rPr>
                <w:rFonts w:ascii="Arial" w:eastAsia="Arial" w:hAnsi="Arial" w:cs="Arial"/>
                <w:color w:val="000000"/>
                <w:sz w:val="24"/>
                <w:szCs w:val="24"/>
              </w:rPr>
              <w:t>launches, live operation.</w:t>
            </w:r>
          </w:p>
        </w:tc>
        <w:tc>
          <w:tcPr>
            <w:tcW w:w="992" w:type="dxa"/>
            <w:tcBorders>
              <w:top w:val="single" w:sz="4" w:space="0" w:color="000000"/>
              <w:bottom w:val="single" w:sz="4" w:space="0" w:color="000000"/>
            </w:tcBorders>
            <w:shd w:val="clear" w:color="auto" w:fill="FFFFFF"/>
          </w:tcPr>
          <w:p w14:paraId="6897960C" w14:textId="506EBB57" w:rsidR="00E5386D" w:rsidRPr="00F743B5" w:rsidRDefault="00E5386D" w:rsidP="0017309C">
            <w:pPr>
              <w:ind w:left="0"/>
              <w:jc w:val="center"/>
              <w:rPr>
                <w:rFonts w:ascii="Arial" w:eastAsia="Arial" w:hAnsi="Arial" w:cs="Arial"/>
                <w:color w:val="000000"/>
                <w:sz w:val="24"/>
                <w:szCs w:val="24"/>
              </w:rPr>
            </w:pPr>
            <w:r>
              <w:rPr>
                <w:rFonts w:ascii="Arial" w:eastAsia="Arial" w:hAnsi="Arial" w:cs="Arial"/>
                <w:color w:val="000000"/>
                <w:sz w:val="24"/>
                <w:szCs w:val="24"/>
              </w:rPr>
              <w:t xml:space="preserve">1 week </w:t>
            </w:r>
          </w:p>
        </w:tc>
        <w:tc>
          <w:tcPr>
            <w:tcW w:w="1417" w:type="dxa"/>
            <w:tcBorders>
              <w:top w:val="single" w:sz="4" w:space="0" w:color="000000"/>
              <w:bottom w:val="single" w:sz="4" w:space="0" w:color="000000"/>
            </w:tcBorders>
            <w:shd w:val="clear" w:color="auto" w:fill="FFFFFF"/>
          </w:tcPr>
          <w:p w14:paraId="1A64307D" w14:textId="4315CC60" w:rsidR="00E5386D" w:rsidRPr="00F743B5" w:rsidRDefault="00E5386D" w:rsidP="0017309C">
            <w:pPr>
              <w:ind w:left="0"/>
              <w:jc w:val="center"/>
              <w:rPr>
                <w:rFonts w:ascii="Arial" w:eastAsia="Arial" w:hAnsi="Arial" w:cs="Arial"/>
                <w:color w:val="000000"/>
                <w:sz w:val="24"/>
                <w:szCs w:val="24"/>
              </w:rPr>
            </w:pPr>
            <w:r>
              <w:rPr>
                <w:rFonts w:ascii="Arial" w:eastAsia="Arial" w:hAnsi="Arial" w:cs="Arial"/>
                <w:color w:val="000000"/>
                <w:sz w:val="24"/>
                <w:szCs w:val="24"/>
              </w:rPr>
              <w:t>08/01/25</w:t>
            </w:r>
          </w:p>
        </w:tc>
        <w:tc>
          <w:tcPr>
            <w:tcW w:w="2127" w:type="dxa"/>
            <w:tcBorders>
              <w:top w:val="single" w:sz="4" w:space="0" w:color="000000"/>
              <w:bottom w:val="single" w:sz="4" w:space="0" w:color="000000"/>
            </w:tcBorders>
            <w:shd w:val="clear" w:color="auto" w:fill="FFFFFF"/>
          </w:tcPr>
          <w:p w14:paraId="10A4F4FE" w14:textId="77777777" w:rsidR="00E5386D" w:rsidRPr="00F743B5" w:rsidRDefault="00E5386D" w:rsidP="00E5386D">
            <w:pPr>
              <w:ind w:left="0"/>
              <w:jc w:val="left"/>
              <w:rPr>
                <w:rFonts w:ascii="Arial" w:eastAsia="Arial" w:hAnsi="Arial" w:cs="Arial"/>
                <w:color w:val="000000"/>
                <w:sz w:val="24"/>
                <w:szCs w:val="24"/>
              </w:rPr>
            </w:pPr>
            <w:r w:rsidRPr="00F743B5">
              <w:rPr>
                <w:rFonts w:ascii="Arial" w:eastAsia="Arial" w:hAnsi="Arial" w:cs="Arial"/>
                <w:color w:val="000000"/>
                <w:sz w:val="24"/>
                <w:szCs w:val="24"/>
              </w:rPr>
              <w:t>Buyer and supplier to agree responsibilities at kick off meeting</w:t>
            </w:r>
          </w:p>
        </w:tc>
        <w:tc>
          <w:tcPr>
            <w:tcW w:w="1842" w:type="dxa"/>
            <w:tcBorders>
              <w:top w:val="single" w:sz="4" w:space="0" w:color="000000"/>
              <w:bottom w:val="single" w:sz="4" w:space="0" w:color="000000"/>
            </w:tcBorders>
            <w:shd w:val="clear" w:color="auto" w:fill="FFFFFF"/>
          </w:tcPr>
          <w:p w14:paraId="61D21D8D" w14:textId="364E5B90" w:rsidR="00E5386D" w:rsidRDefault="00E5386D" w:rsidP="00E5386D">
            <w:pPr>
              <w:tabs>
                <w:tab w:val="left" w:pos="1188"/>
              </w:tabs>
              <w:ind w:left="0"/>
              <w:jc w:val="left"/>
              <w:rPr>
                <w:rFonts w:ascii="Arial" w:eastAsia="Arial" w:hAnsi="Arial" w:cs="Arial"/>
                <w:color w:val="000000"/>
                <w:sz w:val="24"/>
                <w:szCs w:val="24"/>
              </w:rPr>
            </w:pPr>
            <w:r>
              <w:rPr>
                <w:rFonts w:ascii="Arial" w:eastAsia="Arial" w:hAnsi="Arial" w:cs="Arial"/>
                <w:color w:val="000000"/>
                <w:sz w:val="24"/>
                <w:szCs w:val="24"/>
              </w:rPr>
              <w:t xml:space="preserve">Utilised Professional Services to be invoiced on completion of milestone 4. </w:t>
            </w:r>
          </w:p>
          <w:p w14:paraId="235775FD" w14:textId="26627249" w:rsidR="00E5386D" w:rsidRPr="00F743B5" w:rsidRDefault="00E5386D" w:rsidP="00E5386D">
            <w:pPr>
              <w:tabs>
                <w:tab w:val="left" w:pos="1188"/>
              </w:tabs>
              <w:ind w:left="0"/>
              <w:jc w:val="left"/>
              <w:rPr>
                <w:rFonts w:ascii="Arial" w:eastAsia="Arial" w:hAnsi="Arial" w:cs="Arial"/>
                <w:color w:val="000000"/>
                <w:sz w:val="24"/>
                <w:szCs w:val="24"/>
              </w:rPr>
            </w:pPr>
          </w:p>
        </w:tc>
        <w:tc>
          <w:tcPr>
            <w:tcW w:w="1560" w:type="dxa"/>
            <w:tcBorders>
              <w:top w:val="single" w:sz="4" w:space="0" w:color="000000"/>
              <w:bottom w:val="single" w:sz="4" w:space="0" w:color="000000"/>
            </w:tcBorders>
            <w:shd w:val="clear" w:color="auto" w:fill="FFFFFF"/>
          </w:tcPr>
          <w:p w14:paraId="6D5629D9" w14:textId="771B713C" w:rsidR="00E5386D" w:rsidRPr="00F743B5" w:rsidRDefault="00E5386D" w:rsidP="00E5386D">
            <w:pPr>
              <w:ind w:left="0"/>
              <w:jc w:val="left"/>
              <w:rPr>
                <w:rFonts w:ascii="Arial" w:eastAsia="Arial" w:hAnsi="Arial" w:cs="Arial"/>
                <w:color w:val="000000"/>
                <w:sz w:val="24"/>
                <w:szCs w:val="24"/>
              </w:rPr>
            </w:pPr>
            <w:r>
              <w:rPr>
                <w:rFonts w:ascii="Arial" w:eastAsia="Arial" w:hAnsi="Arial" w:cs="Arial"/>
                <w:color w:val="000000"/>
                <w:sz w:val="24"/>
                <w:szCs w:val="24"/>
              </w:rPr>
              <w:t xml:space="preserve">N/A </w:t>
            </w:r>
          </w:p>
        </w:tc>
      </w:tr>
      <w:tr w:rsidR="0074669C" w14:paraId="342413DF" w14:textId="77777777" w:rsidTr="0017309C">
        <w:trPr>
          <w:trHeight w:val="719"/>
        </w:trPr>
        <w:tc>
          <w:tcPr>
            <w:tcW w:w="10774" w:type="dxa"/>
            <w:gridSpan w:val="7"/>
            <w:tcBorders>
              <w:top w:val="single" w:sz="4" w:space="0" w:color="000000"/>
              <w:bottom w:val="single" w:sz="4" w:space="0" w:color="000000"/>
            </w:tcBorders>
            <w:shd w:val="clear" w:color="auto" w:fill="FFFFFF"/>
          </w:tcPr>
          <w:p w14:paraId="45D3C8F3" w14:textId="77777777" w:rsidR="0074669C" w:rsidRDefault="0074669C" w:rsidP="0074669C">
            <w:pPr>
              <w:pBdr>
                <w:top w:val="nil"/>
                <w:left w:val="nil"/>
                <w:bottom w:val="nil"/>
                <w:right w:val="nil"/>
                <w:between w:val="nil"/>
              </w:pBdr>
              <w:tabs>
                <w:tab w:val="left" w:pos="1134"/>
              </w:tabs>
              <w:spacing w:before="120" w:after="120"/>
              <w:ind w:left="0" w:hanging="10"/>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14:paraId="68D0FA6D" w14:textId="646AE3C3" w:rsidR="0074669C" w:rsidRDefault="0074669C" w:rsidP="0074669C">
            <w:pPr>
              <w:pBdr>
                <w:top w:val="nil"/>
                <w:left w:val="nil"/>
                <w:bottom w:val="nil"/>
                <w:right w:val="nil"/>
                <w:between w:val="nil"/>
              </w:pBdr>
              <w:tabs>
                <w:tab w:val="left" w:pos="1134"/>
              </w:tabs>
              <w:spacing w:before="120" w:after="120"/>
              <w:ind w:left="0" w:hanging="10"/>
              <w:jc w:val="left"/>
              <w:rPr>
                <w:rFonts w:eastAsia="Arial"/>
                <w:b/>
                <w:i/>
                <w:color w:val="000000"/>
                <w:sz w:val="24"/>
                <w:szCs w:val="24"/>
              </w:rPr>
            </w:pPr>
            <w:bookmarkStart w:id="4" w:name="_GoBack"/>
            <w:bookmarkEnd w:id="4"/>
          </w:p>
        </w:tc>
      </w:tr>
    </w:tbl>
    <w:p w14:paraId="671B178B" w14:textId="77777777" w:rsidR="005B3FB8" w:rsidRDefault="005B3FB8">
      <w:pPr>
        <w:pBdr>
          <w:top w:val="nil"/>
          <w:left w:val="nil"/>
          <w:bottom w:val="nil"/>
          <w:right w:val="nil"/>
          <w:between w:val="nil"/>
        </w:pBdr>
        <w:spacing w:after="0"/>
        <w:ind w:left="720"/>
        <w:jc w:val="left"/>
        <w:rPr>
          <w:rFonts w:eastAsia="Arial"/>
          <w:color w:val="FFFFFF"/>
          <w:sz w:val="24"/>
          <w:szCs w:val="24"/>
        </w:rPr>
        <w:sectPr w:rsidR="005B3FB8">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14:paraId="15631EEB" w14:textId="77777777" w:rsidR="005B3FB8" w:rsidRDefault="00B911B6">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t>Part B - Testing</w:t>
      </w:r>
    </w:p>
    <w:p w14:paraId="16A5D4AC" w14:textId="77777777" w:rsidR="005B3FB8" w:rsidRDefault="00B911B6">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14:paraId="72DC7FE8" w14:textId="77777777" w:rsidR="005B3FB8" w:rsidRDefault="00B911B6">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7"/>
        <w:tblW w:w="8325" w:type="dxa"/>
        <w:tblInd w:w="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5B3FB8" w14:paraId="066606AE" w14:textId="77777777">
        <w:tc>
          <w:tcPr>
            <w:tcW w:w="3150" w:type="dxa"/>
          </w:tcPr>
          <w:p w14:paraId="1023D4AE" w14:textId="77777777" w:rsidR="005B3FB8" w:rsidRDefault="00B911B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14:paraId="49A2D22E"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any constituent parts of the Deliverables;</w:t>
            </w:r>
          </w:p>
        </w:tc>
      </w:tr>
      <w:tr w:rsidR="005B3FB8" w14:paraId="029CB94A" w14:textId="77777777">
        <w:tc>
          <w:tcPr>
            <w:tcW w:w="3150" w:type="dxa"/>
          </w:tcPr>
          <w:p w14:paraId="131AFE21" w14:textId="77777777" w:rsidR="005B3FB8" w:rsidRDefault="00B911B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14:paraId="0D940551"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 Test Issue of Severity Level 1 or Severity Level 2;</w:t>
            </w:r>
          </w:p>
        </w:tc>
      </w:tr>
      <w:tr w:rsidR="005B3FB8" w14:paraId="7AF6C127" w14:textId="77777777">
        <w:tc>
          <w:tcPr>
            <w:tcW w:w="3150" w:type="dxa"/>
          </w:tcPr>
          <w:p w14:paraId="517CFC96" w14:textId="77777777" w:rsidR="005B3FB8" w:rsidRDefault="00B911B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14:paraId="42F2E2E2"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5B3FB8" w14:paraId="03E62FA2" w14:textId="77777777">
        <w:tc>
          <w:tcPr>
            <w:tcW w:w="3150" w:type="dxa"/>
          </w:tcPr>
          <w:p w14:paraId="675CF931" w14:textId="77777777" w:rsidR="005B3FB8" w:rsidRDefault="00B911B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14:paraId="74D0A8BC"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5B3FB8" w14:paraId="0E5CB8B4" w14:textId="77777777">
        <w:tc>
          <w:tcPr>
            <w:tcW w:w="3150" w:type="dxa"/>
          </w:tcPr>
          <w:p w14:paraId="30BE0CBB" w14:textId="77777777" w:rsidR="005B3FB8" w:rsidRDefault="00B911B6">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14:paraId="05FB223A"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5B3FB8" w14:paraId="2EFDE485" w14:textId="77777777">
        <w:tc>
          <w:tcPr>
            <w:tcW w:w="3150" w:type="dxa"/>
          </w:tcPr>
          <w:p w14:paraId="16269C9F" w14:textId="77777777" w:rsidR="005B3FB8" w:rsidRDefault="00B911B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14:paraId="62534152"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5B3FB8" w14:paraId="7C1CD7DE" w14:textId="77777777">
        <w:tc>
          <w:tcPr>
            <w:tcW w:w="3150" w:type="dxa"/>
          </w:tcPr>
          <w:p w14:paraId="5D349436" w14:textId="77777777" w:rsidR="005B3FB8" w:rsidRDefault="00B911B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14:paraId="4526C9E9"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the reports to be produced by the Supplier setting out the results of Tests;</w:t>
            </w:r>
          </w:p>
        </w:tc>
      </w:tr>
      <w:tr w:rsidR="005B3FB8" w14:paraId="1A9BF1C6" w14:textId="77777777">
        <w:tc>
          <w:tcPr>
            <w:tcW w:w="3150" w:type="dxa"/>
          </w:tcPr>
          <w:p w14:paraId="799252E3" w14:textId="77777777" w:rsidR="005B3FB8" w:rsidRDefault="00B911B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14:paraId="7D82B663"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5B3FB8" w14:paraId="7A27FBFD" w14:textId="77777777">
        <w:tc>
          <w:tcPr>
            <w:tcW w:w="3150" w:type="dxa"/>
          </w:tcPr>
          <w:p w14:paraId="6B96EB81" w14:textId="77777777" w:rsidR="005B3FB8" w:rsidRDefault="00B911B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14:paraId="17D5A502"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5B3FB8" w14:paraId="06346EA2" w14:textId="77777777">
        <w:tc>
          <w:tcPr>
            <w:tcW w:w="3150" w:type="dxa"/>
          </w:tcPr>
          <w:p w14:paraId="6AFB16F0" w14:textId="77777777" w:rsidR="005B3FB8" w:rsidRDefault="00B911B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14:paraId="3DABE31C"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5B3FB8" w14:paraId="19F1EB82" w14:textId="77777777">
        <w:tc>
          <w:tcPr>
            <w:tcW w:w="3150" w:type="dxa"/>
          </w:tcPr>
          <w:p w14:paraId="2484FEF1" w14:textId="77777777" w:rsidR="005B3FB8" w:rsidRDefault="00B911B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Witness"</w:t>
            </w:r>
          </w:p>
        </w:tc>
        <w:tc>
          <w:tcPr>
            <w:tcW w:w="5175" w:type="dxa"/>
          </w:tcPr>
          <w:p w14:paraId="1D351EF9"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5B3FB8" w14:paraId="1FE919AE" w14:textId="77777777">
        <w:tc>
          <w:tcPr>
            <w:tcW w:w="3150" w:type="dxa"/>
          </w:tcPr>
          <w:p w14:paraId="70E4A4C7" w14:textId="77777777" w:rsidR="005B3FB8" w:rsidRDefault="00B911B6">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14:paraId="0E925C3C" w14:textId="77777777" w:rsidR="005B3FB8" w:rsidRDefault="00B911B6">
            <w:pPr>
              <w:pBdr>
                <w:top w:val="nil"/>
                <w:left w:val="nil"/>
                <w:bottom w:val="nil"/>
                <w:right w:val="nil"/>
                <w:between w:val="nil"/>
              </w:pBdr>
              <w:tabs>
                <w:tab w:val="left" w:pos="-179"/>
                <w:tab w:val="left" w:pos="-9"/>
              </w:tabs>
              <w:spacing w:after="120"/>
              <w:ind w:left="17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4C8ADE4F" w14:textId="77777777" w:rsidR="005B3FB8" w:rsidRDefault="00B911B6">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14:paraId="067F5C16"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sz w:val="24"/>
          <w:szCs w:val="24"/>
        </w:rPr>
        <w:t>Part B of this Schedule shall only apply if the Contract was entered into as a result of the Buyer undertaking a Further Competition in accordance with Framework Schedule 7.</w:t>
      </w:r>
    </w:p>
    <w:p w14:paraId="5EFC743C"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14:paraId="1603FD23" w14:textId="77777777" w:rsidR="005B3FB8" w:rsidRDefault="00B911B6">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14:paraId="3212EB4D"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14:paraId="1AD9BCAC"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14:paraId="2E27C1D7"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14:paraId="46442727"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3F9ED909"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14:paraId="4BF90E41" w14:textId="77777777" w:rsidR="005B3FB8" w:rsidRDefault="00B911B6">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2CA4A13E"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Strategy as soon as practicable after the Start Date but in any case no later than twenty (20) Working Days after the Start Date.</w:t>
      </w:r>
    </w:p>
    <w:p w14:paraId="42CA81E5" w14:textId="77777777" w:rsidR="005B3FB8" w:rsidRDefault="00B911B6">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14:paraId="6DE5F4C5"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14:paraId="29EC2DD1"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14:paraId="64A67554"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60EFFF84"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14:paraId="722A4949"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14:paraId="5B4A69A8"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14:paraId="50C440D9"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high level identification of the resources required for Testing including Buyer and/or third party involvement in the conduct of the Tests;</w:t>
      </w:r>
    </w:p>
    <w:p w14:paraId="13F8B77A"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5" w:name="_heading=h.3dy6vkm" w:colFirst="0" w:colLast="0"/>
      <w:bookmarkEnd w:id="5"/>
      <w:r>
        <w:rPr>
          <w:rFonts w:eastAsia="Arial"/>
          <w:color w:val="000000"/>
          <w:sz w:val="24"/>
          <w:szCs w:val="24"/>
        </w:rPr>
        <w:t>the technical environments required to support the Tests; and</w:t>
      </w:r>
    </w:p>
    <w:p w14:paraId="47A37359"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14:paraId="648D07BA" w14:textId="77777777" w:rsidR="005B3FB8" w:rsidRDefault="00B911B6">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116E6814" w14:textId="77777777" w:rsidR="005B3FB8" w:rsidRDefault="00B911B6">
      <w:pPr>
        <w:numPr>
          <w:ilvl w:val="1"/>
          <w:numId w:val="1"/>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539B8442" w14:textId="77777777" w:rsidR="005B3FB8" w:rsidRDefault="00B911B6">
      <w:pPr>
        <w:keepNext/>
        <w:numPr>
          <w:ilvl w:val="1"/>
          <w:numId w:val="1"/>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14:paraId="102DAC46"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4336BA2B"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14:paraId="2590DB10"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4130CDAD" w14:textId="77777777" w:rsidR="005B3FB8" w:rsidRDefault="00B911B6">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6" w:name="_heading=h.1t3h5sf" w:colFirst="0" w:colLast="0"/>
      <w:bookmarkEnd w:id="6"/>
      <w:r>
        <w:rPr>
          <w:rFonts w:ascii="Arial Bold" w:eastAsia="Arial Bold" w:hAnsi="Arial Bold" w:cs="Arial Bold"/>
          <w:b/>
          <w:color w:val="000000"/>
          <w:sz w:val="24"/>
          <w:szCs w:val="24"/>
        </w:rPr>
        <w:t xml:space="preserve">Passing Testing </w:t>
      </w:r>
    </w:p>
    <w:p w14:paraId="084F5006"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14:paraId="65BDB86A" w14:textId="77777777" w:rsidR="005B3FB8" w:rsidRDefault="00B911B6">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14:paraId="3A58AA3A"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687463D" w14:textId="77777777" w:rsidR="005B3FB8" w:rsidRDefault="00B911B6">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14:paraId="3E9E83D4"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6234249F"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14:paraId="056DC1FB"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14:paraId="5EB761F8"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14:paraId="3C36523E" w14:textId="77777777" w:rsidR="005B3FB8" w:rsidRDefault="00B911B6">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14:paraId="0AFDE4A0" w14:textId="77777777" w:rsidR="005B3FB8" w:rsidRDefault="00B911B6">
      <w:pPr>
        <w:numPr>
          <w:ilvl w:val="3"/>
          <w:numId w:val="1"/>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14:paraId="49388845" w14:textId="77777777" w:rsidR="005B3FB8" w:rsidRDefault="00B911B6">
      <w:pPr>
        <w:numPr>
          <w:ilvl w:val="3"/>
          <w:numId w:val="1"/>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14:paraId="18D0971C" w14:textId="77777777" w:rsidR="005B3FB8" w:rsidRDefault="00B911B6">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14:paraId="1541D10F"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7" w:name="_heading=h.4d34og8" w:colFirst="0" w:colLast="0"/>
      <w:bookmarkEnd w:id="7"/>
      <w:r>
        <w:rPr>
          <w:rFonts w:eastAsia="Arial"/>
          <w:color w:val="000000"/>
          <w:sz w:val="24"/>
          <w:szCs w:val="24"/>
        </w:rPr>
        <w:t>Before submitting any Deliverables for Testing the Supplier shall subject the relevant Deliverables to its own internal quality control measures.</w:t>
      </w:r>
    </w:p>
    <w:p w14:paraId="18FDF5A8"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61C5F343"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02124B41"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14:paraId="12DD9E09" w14:textId="77777777" w:rsidR="005B3FB8" w:rsidRDefault="00B911B6">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14:paraId="5B047332"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14:paraId="54C43149"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14:paraId="05A39B7C" w14:textId="77777777" w:rsidR="005B3FB8" w:rsidRDefault="00B911B6">
      <w:pPr>
        <w:keepNext/>
        <w:numPr>
          <w:ilvl w:val="1"/>
          <w:numId w:val="1"/>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14:paraId="70908EFA"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14:paraId="74CA1017"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14:paraId="06D84B8E"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14:paraId="32D72A2E"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0379E4E8"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14:paraId="764F429D"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When the Supplier has completed a Milestone it shall submit any Deliverables relating to that Milestone for Testing.</w:t>
      </w:r>
    </w:p>
    <w:p w14:paraId="59BB72ED"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0734CB89"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0F710DA8" w14:textId="77777777" w:rsidR="005B3FB8" w:rsidRDefault="00B911B6">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14:paraId="7F25930F"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2s8eyo1" w:colFirst="0" w:colLast="0"/>
      <w:bookmarkEnd w:id="8"/>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5F87AD05"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3057B58"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3459D9B4" w14:textId="77777777" w:rsidR="005B3FB8" w:rsidRDefault="00B911B6">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7601963E"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35EDD025"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7F56EC96" w14:textId="77777777" w:rsidR="005B3FB8" w:rsidRDefault="00B911B6">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14:paraId="44BF2BD4"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14:paraId="75014F3C"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4E49AE3A"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14:paraId="7BADC39A"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14:paraId="5435F7A9"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14:paraId="356AED08"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14:paraId="62140F31"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14:paraId="3697A8FD" w14:textId="77777777" w:rsidR="005B3FB8" w:rsidRDefault="00B911B6">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733AB1BF"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17dp8vu" w:colFirst="0" w:colLast="0"/>
      <w:bookmarkEnd w:id="9"/>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2DC1E34D"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14:paraId="0239BEA5"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14:paraId="7C535FDC"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provide all </w:t>
      </w:r>
      <w:proofErr w:type="gramStart"/>
      <w:r>
        <w:rPr>
          <w:rFonts w:eastAsia="Arial"/>
          <w:color w:val="000000"/>
          <w:sz w:val="24"/>
          <w:szCs w:val="24"/>
        </w:rPr>
        <w:t>reasonable</w:t>
      </w:r>
      <w:proofErr w:type="gramEnd"/>
      <w:r>
        <w:rPr>
          <w:rFonts w:eastAsia="Arial"/>
          <w:color w:val="000000"/>
          <w:sz w:val="24"/>
          <w:szCs w:val="24"/>
        </w:rPr>
        <w:t xml:space="preserve"> necessary assistance and access to all relevant documentation required by the Buyer to enable it to carry out the Testing Quality Audit.</w:t>
      </w:r>
    </w:p>
    <w:p w14:paraId="2591634D"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3rdcrjn" w:colFirst="0" w:colLast="0"/>
      <w:bookmarkEnd w:id="10"/>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559B4C6D"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41CFC811" w14:textId="77777777" w:rsidR="005B3FB8" w:rsidRDefault="00B911B6">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5B3AFF2D"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26in1rg" w:colFirst="0" w:colLast="0"/>
      <w:bookmarkEnd w:id="11"/>
      <w:r>
        <w:rPr>
          <w:rFonts w:eastAsia="Arial"/>
          <w:color w:val="000000"/>
          <w:sz w:val="24"/>
          <w:szCs w:val="24"/>
        </w:rPr>
        <w:t>The Buyer will issue a Satisfaction Certificate when the Deliverables satisfy the Test Success Criteria in respect of that Test without any Test Issues.</w:t>
      </w:r>
    </w:p>
    <w:p w14:paraId="015C5ABC" w14:textId="77777777" w:rsidR="005B3FB8" w:rsidRDefault="00B911B6">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14:paraId="4F119BAA"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14:paraId="718D9987"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6047D45D"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14:paraId="3EAAEB99"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lnxbz9" w:colFirst="0" w:colLast="0"/>
      <w:bookmarkEnd w:id="12"/>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3E1D1111" w14:textId="77777777" w:rsidR="005B3FB8" w:rsidRDefault="00B911B6">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14:paraId="7C2493C3"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224590D5"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14:paraId="61D211EB"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53065CB5"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361F5AA8"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14:paraId="6BE59CC5" w14:textId="77777777" w:rsidR="005B3FB8" w:rsidRDefault="00B911B6">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62BC252E" w14:textId="77777777" w:rsidR="005B3FB8" w:rsidRDefault="00B911B6">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66EB3A0A"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691E73C9"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revise the failed Milestone Date and any subsequent Milestone Date.</w:t>
      </w:r>
    </w:p>
    <w:p w14:paraId="504CE446" w14:textId="77777777" w:rsidR="005B3FB8" w:rsidRDefault="00B911B6">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30DE2DBE" w14:textId="77777777" w:rsidR="005B3FB8" w:rsidRDefault="00B911B6">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14:paraId="568DA378"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14:paraId="12C51D72" w14:textId="77777777" w:rsidR="005B3FB8" w:rsidRDefault="00B911B6">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14:paraId="2F0752A4" w14:textId="77777777" w:rsidR="005B3FB8" w:rsidRDefault="00B911B6">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3" w:name="_heading=h.35nkun2" w:colFirst="0" w:colLast="0"/>
      <w:bookmarkEnd w:id="13"/>
      <w:r>
        <w:br w:type="page"/>
      </w:r>
      <w:r>
        <w:rPr>
          <w:rFonts w:ascii="Arial Bold" w:eastAsia="Arial Bold" w:hAnsi="Arial Bold" w:cs="Arial Bold"/>
          <w:b/>
          <w:color w:val="000000"/>
          <w:sz w:val="36"/>
          <w:szCs w:val="36"/>
        </w:rPr>
        <w:t>Annex 1: Test Issues – Severity Levels</w:t>
      </w:r>
    </w:p>
    <w:p w14:paraId="46FA2835" w14:textId="77777777" w:rsidR="005B3FB8" w:rsidRDefault="00B911B6">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05E54FCD" w14:textId="77777777" w:rsidR="005B3FB8" w:rsidRDefault="00B911B6">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14:paraId="49331715" w14:textId="77777777" w:rsidR="005B3FB8" w:rsidRDefault="00B911B6">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14:paraId="48094F87" w14:textId="77777777" w:rsidR="005B3FB8" w:rsidRDefault="00B911B6">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14:paraId="283CD226" w14:textId="77777777" w:rsidR="005B3FB8" w:rsidRDefault="00B911B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4056C90E" w14:textId="77777777" w:rsidR="005B3FB8" w:rsidRDefault="00B911B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14:paraId="5C6C0257" w14:textId="77777777" w:rsidR="005B3FB8" w:rsidRDefault="00B911B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14:paraId="36A29ECB" w14:textId="77777777" w:rsidR="005B3FB8" w:rsidRDefault="00B911B6">
      <w:pPr>
        <w:keepNext/>
        <w:numPr>
          <w:ilvl w:val="0"/>
          <w:numId w:val="3"/>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14:paraId="17B2ADC3" w14:textId="77777777" w:rsidR="005B3FB8" w:rsidRDefault="00B911B6">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14:paraId="3CC0C76A" w14:textId="77777777" w:rsidR="005B3FB8" w:rsidRDefault="00B911B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4AAF027A" w14:textId="77777777" w:rsidR="005B3FB8" w:rsidRDefault="00B911B6">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14:paraId="36FEDB69" w14:textId="77777777" w:rsidR="005B3FB8" w:rsidRDefault="00B911B6">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14:paraId="6A3423DB" w14:textId="77777777" w:rsidR="005B3FB8" w:rsidRDefault="00B911B6">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14:paraId="6D508B28" w14:textId="77777777" w:rsidR="005B3FB8" w:rsidRDefault="00B911B6">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45F76E60" w14:textId="77777777" w:rsidR="005B3FB8" w:rsidRDefault="00B911B6">
      <w:pPr>
        <w:numPr>
          <w:ilvl w:val="1"/>
          <w:numId w:val="3"/>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405221A1" w14:textId="77777777" w:rsidR="005B3FB8" w:rsidRDefault="00B911B6">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29E105A4" w14:textId="77777777" w:rsidR="005B3FB8" w:rsidRDefault="00B911B6">
      <w:pPr>
        <w:numPr>
          <w:ilvl w:val="1"/>
          <w:numId w:val="3"/>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14:paraId="38A22A7D" w14:textId="77777777" w:rsidR="005B3FB8" w:rsidRDefault="00B911B6">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Annex 2: Satisfaction Certificate</w:t>
      </w:r>
    </w:p>
    <w:p w14:paraId="4044C2F2" w14:textId="77777777" w:rsidR="005B3FB8" w:rsidRDefault="00B911B6">
      <w:pPr>
        <w:ind w:left="1429"/>
        <w:jc w:val="left"/>
        <w:rPr>
          <w:sz w:val="24"/>
          <w:szCs w:val="24"/>
        </w:rPr>
      </w:pPr>
      <w:r>
        <w:rPr>
          <w:sz w:val="24"/>
          <w:szCs w:val="24"/>
        </w:rPr>
        <w:t>To:</w:t>
      </w:r>
      <w:r>
        <w:rPr>
          <w:sz w:val="24"/>
          <w:szCs w:val="24"/>
        </w:rPr>
        <w:tab/>
      </w:r>
      <w:r>
        <w:rPr>
          <w:sz w:val="24"/>
          <w:szCs w:val="24"/>
        </w:rPr>
        <w:tab/>
        <w:t xml:space="preserve">[insert name of Supplier] </w:t>
      </w:r>
    </w:p>
    <w:p w14:paraId="28F786F9" w14:textId="77777777" w:rsidR="005B3FB8" w:rsidRDefault="00B911B6">
      <w:pPr>
        <w:ind w:left="720" w:firstLine="709"/>
        <w:jc w:val="left"/>
        <w:rPr>
          <w:sz w:val="24"/>
          <w:szCs w:val="24"/>
        </w:rPr>
      </w:pPr>
      <w:r>
        <w:rPr>
          <w:sz w:val="24"/>
          <w:szCs w:val="24"/>
        </w:rPr>
        <w:t>From:</w:t>
      </w:r>
      <w:r>
        <w:rPr>
          <w:sz w:val="24"/>
          <w:szCs w:val="24"/>
        </w:rPr>
        <w:tab/>
      </w:r>
      <w:r>
        <w:rPr>
          <w:sz w:val="24"/>
          <w:szCs w:val="24"/>
        </w:rPr>
        <w:tab/>
        <w:t>[insert name of Buyer]</w:t>
      </w:r>
    </w:p>
    <w:p w14:paraId="3B01B5C1" w14:textId="77777777" w:rsidR="005B3FB8" w:rsidRDefault="00B911B6">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14:paraId="4BA688E6" w14:textId="77777777" w:rsidR="005B3FB8" w:rsidRDefault="005B3FB8">
      <w:pPr>
        <w:keepNext/>
        <w:pBdr>
          <w:top w:val="nil"/>
          <w:left w:val="nil"/>
          <w:bottom w:val="nil"/>
          <w:right w:val="nil"/>
          <w:between w:val="nil"/>
        </w:pBdr>
        <w:spacing w:before="240" w:after="120"/>
        <w:ind w:left="862"/>
        <w:jc w:val="left"/>
        <w:rPr>
          <w:rFonts w:eastAsia="Arial"/>
          <w:color w:val="000000"/>
          <w:sz w:val="24"/>
          <w:szCs w:val="24"/>
        </w:rPr>
      </w:pPr>
    </w:p>
    <w:p w14:paraId="4EDECCF3" w14:textId="77777777" w:rsidR="005B3FB8" w:rsidRDefault="00B911B6">
      <w:pPr>
        <w:ind w:left="1429"/>
        <w:jc w:val="left"/>
        <w:rPr>
          <w:sz w:val="24"/>
          <w:szCs w:val="24"/>
        </w:rPr>
      </w:pPr>
      <w:r>
        <w:rPr>
          <w:sz w:val="24"/>
          <w:szCs w:val="24"/>
        </w:rPr>
        <w:t>Dear Sirs,</w:t>
      </w:r>
    </w:p>
    <w:p w14:paraId="5469679C" w14:textId="77777777" w:rsidR="005B3FB8" w:rsidRDefault="00B911B6">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14:paraId="6AB8A3A3" w14:textId="77777777" w:rsidR="005B3FB8" w:rsidRDefault="00B911B6">
      <w:pPr>
        <w:ind w:left="1429"/>
        <w:jc w:val="left"/>
        <w:rPr>
          <w:sz w:val="24"/>
          <w:szCs w:val="24"/>
        </w:rPr>
      </w:pPr>
      <w:r>
        <w:rPr>
          <w:sz w:val="24"/>
          <w:szCs w:val="24"/>
        </w:rPr>
        <w:t>Deliverable/Milestone(s): [Insert relevant description of the agreed Deliverables/Milestones].</w:t>
      </w:r>
    </w:p>
    <w:p w14:paraId="486A877F" w14:textId="77777777" w:rsidR="005B3FB8" w:rsidRDefault="00B911B6">
      <w:pPr>
        <w:ind w:left="1429"/>
        <w:jc w:val="left"/>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14:paraId="39DCE077" w14:textId="77777777" w:rsidR="005B3FB8" w:rsidRDefault="00B911B6">
      <w:pPr>
        <w:ind w:left="1429"/>
        <w:jc w:val="left"/>
        <w:rPr>
          <w:sz w:val="24"/>
          <w:szCs w:val="24"/>
        </w:rPr>
      </w:pPr>
      <w:r>
        <w:rPr>
          <w:sz w:val="24"/>
          <w:szCs w:val="24"/>
        </w:rPr>
        <w:t>The definitions for any capitalised terms in this certificate are as set out in the Call-Off  Contract.</w:t>
      </w:r>
    </w:p>
    <w:p w14:paraId="699BFA16" w14:textId="77777777" w:rsidR="005B3FB8" w:rsidRDefault="00B911B6">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1FD61B6D" w14:textId="77777777" w:rsidR="005B3FB8" w:rsidRDefault="00B911B6">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14:paraId="73E6DA9E" w14:textId="77777777" w:rsidR="005B3FB8" w:rsidRDefault="00B911B6">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14:paraId="7A5DDE2D" w14:textId="77777777" w:rsidR="005B3FB8" w:rsidRDefault="00B911B6">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7E214B12" w14:textId="77777777" w:rsidR="005B3FB8" w:rsidRDefault="005B3FB8">
      <w:pPr>
        <w:ind w:left="1429"/>
        <w:jc w:val="left"/>
        <w:rPr>
          <w:sz w:val="24"/>
          <w:szCs w:val="24"/>
        </w:rPr>
      </w:pPr>
    </w:p>
    <w:p w14:paraId="5E49F2F0" w14:textId="77777777" w:rsidR="005B3FB8" w:rsidRDefault="00B911B6">
      <w:pPr>
        <w:ind w:left="1429"/>
        <w:jc w:val="left"/>
        <w:rPr>
          <w:sz w:val="24"/>
          <w:szCs w:val="24"/>
        </w:rPr>
      </w:pPr>
      <w:r>
        <w:rPr>
          <w:sz w:val="24"/>
          <w:szCs w:val="24"/>
        </w:rPr>
        <w:t>Yours faithfully</w:t>
      </w:r>
    </w:p>
    <w:p w14:paraId="55F9D5B3" w14:textId="77777777" w:rsidR="005B3FB8" w:rsidRDefault="00B911B6">
      <w:pPr>
        <w:ind w:left="1429"/>
        <w:jc w:val="left"/>
        <w:rPr>
          <w:sz w:val="24"/>
          <w:szCs w:val="24"/>
        </w:rPr>
      </w:pPr>
      <w:r>
        <w:rPr>
          <w:sz w:val="24"/>
          <w:szCs w:val="24"/>
        </w:rPr>
        <w:t>[insert Name]</w:t>
      </w:r>
    </w:p>
    <w:p w14:paraId="6C881F2C" w14:textId="77777777" w:rsidR="005B3FB8" w:rsidRDefault="00B911B6">
      <w:pPr>
        <w:ind w:left="1429"/>
        <w:jc w:val="left"/>
        <w:rPr>
          <w:sz w:val="24"/>
          <w:szCs w:val="24"/>
        </w:rPr>
      </w:pPr>
      <w:r>
        <w:rPr>
          <w:sz w:val="24"/>
          <w:szCs w:val="24"/>
        </w:rPr>
        <w:t>[insert Position]</w:t>
      </w:r>
    </w:p>
    <w:p w14:paraId="3D20D172" w14:textId="77777777" w:rsidR="005B3FB8" w:rsidRDefault="00B911B6">
      <w:pPr>
        <w:ind w:left="1429"/>
        <w:jc w:val="left"/>
        <w:rPr>
          <w:sz w:val="24"/>
          <w:szCs w:val="24"/>
        </w:rPr>
      </w:pPr>
      <w:r>
        <w:rPr>
          <w:sz w:val="24"/>
          <w:szCs w:val="24"/>
        </w:rPr>
        <w:t>acting on behalf of [insert name of Buyer]</w:t>
      </w:r>
    </w:p>
    <w:sectPr w:rsidR="005B3FB8">
      <w:headerReference w:type="default" r:id="rId14"/>
      <w:pgSz w:w="11906" w:h="16838"/>
      <w:pgMar w:top="1440" w:right="1440" w:bottom="1440" w:left="1440" w:header="708" w:footer="708"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4E8EF4F" w16cex:dateUtc="2024-09-12T14: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F39F4" w14:textId="77777777" w:rsidR="00EF7C4F" w:rsidRDefault="00EF7C4F">
      <w:pPr>
        <w:spacing w:after="0"/>
      </w:pPr>
      <w:r>
        <w:separator/>
      </w:r>
    </w:p>
  </w:endnote>
  <w:endnote w:type="continuationSeparator" w:id="0">
    <w:p w14:paraId="7271E8F8" w14:textId="77777777" w:rsidR="00EF7C4F" w:rsidRDefault="00EF7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2D9D" w14:textId="77777777" w:rsidR="005B3FB8" w:rsidRDefault="005B3FB8">
    <w:pPr>
      <w:tabs>
        <w:tab w:val="center" w:pos="4513"/>
        <w:tab w:val="right" w:pos="9026"/>
      </w:tabs>
      <w:spacing w:after="0"/>
      <w:ind w:left="0"/>
      <w:rPr>
        <w:sz w:val="20"/>
        <w:szCs w:val="20"/>
      </w:rPr>
    </w:pPr>
  </w:p>
  <w:p w14:paraId="5F84D36C" w14:textId="77777777" w:rsidR="005B3FB8" w:rsidRDefault="00B911B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RM6116</w:t>
    </w:r>
  </w:p>
  <w:p w14:paraId="05AFCBF3" w14:textId="77777777" w:rsidR="005B3FB8" w:rsidRDefault="00B911B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w:t>
    </w:r>
    <w:r>
      <w:rPr>
        <w:sz w:val="20"/>
        <w:szCs w:val="20"/>
      </w:rPr>
      <w:t>1</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8E514F">
      <w:rPr>
        <w:rFonts w:eastAsia="Arial"/>
        <w:noProof/>
        <w:color w:val="000000"/>
        <w:sz w:val="20"/>
        <w:szCs w:val="20"/>
      </w:rPr>
      <w:t>1</w:t>
    </w:r>
    <w:r>
      <w:rPr>
        <w:rFonts w:eastAsia="Arial"/>
        <w:color w:val="000000"/>
        <w:sz w:val="20"/>
        <w:szCs w:val="20"/>
      </w:rPr>
      <w:fldChar w:fldCharType="end"/>
    </w:r>
  </w:p>
  <w:p w14:paraId="442FEA77" w14:textId="77777777" w:rsidR="005B3FB8" w:rsidRDefault="00B911B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0FA8F" w14:textId="77777777" w:rsidR="005B3FB8" w:rsidRDefault="005B3FB8">
    <w:pPr>
      <w:pBdr>
        <w:top w:val="nil"/>
        <w:left w:val="nil"/>
        <w:bottom w:val="nil"/>
        <w:right w:val="nil"/>
        <w:between w:val="nil"/>
      </w:pBdr>
      <w:tabs>
        <w:tab w:val="center" w:pos="4513"/>
        <w:tab w:val="right" w:pos="9026"/>
      </w:tabs>
      <w:spacing w:after="0"/>
      <w:ind w:left="0"/>
      <w:rPr>
        <w:rFonts w:eastAsia="Arial"/>
        <w:color w:val="000000"/>
        <w:sz w:val="20"/>
        <w:szCs w:val="20"/>
      </w:rPr>
    </w:pPr>
  </w:p>
  <w:p w14:paraId="33693BA8" w14:textId="77777777" w:rsidR="005B3FB8" w:rsidRDefault="00B911B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14:paraId="672271AC" w14:textId="77777777" w:rsidR="005B3FB8" w:rsidRDefault="00B911B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2F6FC4ED" w14:textId="77777777" w:rsidR="005B3FB8" w:rsidRDefault="00B911B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E9DA1" w14:textId="77777777" w:rsidR="00EF7C4F" w:rsidRDefault="00EF7C4F">
      <w:pPr>
        <w:spacing w:after="0"/>
      </w:pPr>
      <w:r>
        <w:separator/>
      </w:r>
    </w:p>
  </w:footnote>
  <w:footnote w:type="continuationSeparator" w:id="0">
    <w:p w14:paraId="2E3D9F43" w14:textId="77777777" w:rsidR="00EF7C4F" w:rsidRDefault="00EF7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A57B" w14:textId="77777777" w:rsidR="005B3FB8" w:rsidRDefault="00B911B6">
    <w:pPr>
      <w:tabs>
        <w:tab w:val="center" w:pos="4513"/>
        <w:tab w:val="right" w:pos="9026"/>
      </w:tabs>
      <w:spacing w:after="0"/>
      <w:ind w:left="0"/>
      <w:jc w:val="left"/>
      <w:rPr>
        <w:sz w:val="20"/>
        <w:szCs w:val="20"/>
      </w:rPr>
    </w:pPr>
    <w:r>
      <w:rPr>
        <w:b/>
        <w:sz w:val="20"/>
        <w:szCs w:val="20"/>
      </w:rPr>
      <w:t>Call-Off Schedule 13: (Implementation Plan and Testing)</w:t>
    </w:r>
  </w:p>
  <w:p w14:paraId="4A201D33" w14:textId="77777777" w:rsidR="005B3FB8" w:rsidRDefault="00B911B6">
    <w:pPr>
      <w:tabs>
        <w:tab w:val="center" w:pos="4513"/>
        <w:tab w:val="right" w:pos="9026"/>
      </w:tabs>
      <w:spacing w:after="0"/>
      <w:ind w:left="0"/>
      <w:jc w:val="left"/>
      <w:rPr>
        <w:sz w:val="20"/>
        <w:szCs w:val="20"/>
      </w:rPr>
    </w:pPr>
    <w:r>
      <w:rPr>
        <w:sz w:val="20"/>
        <w:szCs w:val="20"/>
      </w:rPr>
      <w:t xml:space="preserve">Call-Off Ref: </w:t>
    </w:r>
  </w:p>
  <w:p w14:paraId="4D0D0C3C" w14:textId="77777777" w:rsidR="005B3FB8" w:rsidRDefault="00B911B6">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14:paraId="089B4A6B" w14:textId="77777777" w:rsidR="005B3FB8" w:rsidRDefault="005B3FB8">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80F68" w14:textId="77777777" w:rsidR="005B3FB8" w:rsidRDefault="005B3FB8">
    <w:pPr>
      <w:tabs>
        <w:tab w:val="center" w:pos="4513"/>
        <w:tab w:val="right" w:pos="9026"/>
      </w:tabs>
      <w:spacing w:after="0"/>
      <w:ind w:left="0"/>
      <w:jc w:val="left"/>
      <w:rPr>
        <w:rFonts w:ascii="Calibri" w:eastAsia="Calibri" w:hAnsi="Calibri" w:cs="Calibri"/>
      </w:rPr>
    </w:pPr>
  </w:p>
  <w:p w14:paraId="6A33A879" w14:textId="77777777" w:rsidR="005B3FB8" w:rsidRDefault="005B3FB8">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B359A" w14:textId="77777777" w:rsidR="005B3FB8" w:rsidRDefault="00B911B6">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14:paraId="51142618" w14:textId="77777777" w:rsidR="005B3FB8" w:rsidRDefault="00B911B6">
    <w:pPr>
      <w:tabs>
        <w:tab w:val="center" w:pos="4513"/>
        <w:tab w:val="right" w:pos="9026"/>
      </w:tabs>
      <w:spacing w:after="0"/>
      <w:ind w:left="0"/>
      <w:jc w:val="left"/>
      <w:rPr>
        <w:sz w:val="20"/>
        <w:szCs w:val="20"/>
      </w:rPr>
    </w:pPr>
    <w:r>
      <w:rPr>
        <w:sz w:val="20"/>
        <w:szCs w:val="20"/>
      </w:rPr>
      <w:t xml:space="preserve">Call-Off Ref: </w:t>
    </w:r>
  </w:p>
  <w:p w14:paraId="0D0635B2" w14:textId="77777777" w:rsidR="005B3FB8" w:rsidRDefault="00B911B6">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4246B260" w14:textId="77777777" w:rsidR="005B3FB8" w:rsidRDefault="005B3FB8">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2122E"/>
    <w:multiLevelType w:val="multilevel"/>
    <w:tmpl w:val="52061444"/>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D0832EB"/>
    <w:multiLevelType w:val="multilevel"/>
    <w:tmpl w:val="42C62118"/>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D063F4F"/>
    <w:multiLevelType w:val="multilevel"/>
    <w:tmpl w:val="D798A2A8"/>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7AFD16B5"/>
    <w:multiLevelType w:val="multilevel"/>
    <w:tmpl w:val="ACF24D1E"/>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FB8"/>
    <w:rsid w:val="00003DA4"/>
    <w:rsid w:val="00007DEC"/>
    <w:rsid w:val="000B7A0A"/>
    <w:rsid w:val="0017309C"/>
    <w:rsid w:val="002D03D0"/>
    <w:rsid w:val="0040092E"/>
    <w:rsid w:val="004A0F86"/>
    <w:rsid w:val="0051750F"/>
    <w:rsid w:val="005B3FB8"/>
    <w:rsid w:val="005B63F1"/>
    <w:rsid w:val="005C7CFF"/>
    <w:rsid w:val="005D64CE"/>
    <w:rsid w:val="00620FE2"/>
    <w:rsid w:val="00626D4F"/>
    <w:rsid w:val="00631F9F"/>
    <w:rsid w:val="00693837"/>
    <w:rsid w:val="00707EC4"/>
    <w:rsid w:val="0074669C"/>
    <w:rsid w:val="007C44FD"/>
    <w:rsid w:val="007F77BF"/>
    <w:rsid w:val="008C1E9A"/>
    <w:rsid w:val="008E514F"/>
    <w:rsid w:val="008E7642"/>
    <w:rsid w:val="00940D76"/>
    <w:rsid w:val="009B5298"/>
    <w:rsid w:val="00A02033"/>
    <w:rsid w:val="00A333FD"/>
    <w:rsid w:val="00AF5FF1"/>
    <w:rsid w:val="00B42CEB"/>
    <w:rsid w:val="00B90102"/>
    <w:rsid w:val="00B911B6"/>
    <w:rsid w:val="00BB4B7C"/>
    <w:rsid w:val="00C22F7B"/>
    <w:rsid w:val="00C73B19"/>
    <w:rsid w:val="00C97192"/>
    <w:rsid w:val="00D55583"/>
    <w:rsid w:val="00D913EB"/>
    <w:rsid w:val="00D94BBA"/>
    <w:rsid w:val="00DA7FDF"/>
    <w:rsid w:val="00DD462C"/>
    <w:rsid w:val="00E51DD2"/>
    <w:rsid w:val="00E5386D"/>
    <w:rsid w:val="00EF7C4F"/>
    <w:rsid w:val="00F65708"/>
    <w:rsid w:val="00F743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4D7F5"/>
  <w15:docId w15:val="{6C628461-A826-4D1B-B2E8-DED27FBE9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6">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7">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EFD38A396C6B49959E93CC0CEB0886" ma:contentTypeVersion="23" ma:contentTypeDescription="Create a new document." ma:contentTypeScope="" ma:versionID="04e21dec781dbffddeadbb6bf0acdf6e">
  <xsd:schema xmlns:xsd="http://www.w3.org/2001/XMLSchema" xmlns:xs="http://www.w3.org/2001/XMLSchema" xmlns:p="http://schemas.microsoft.com/office/2006/metadata/properties" xmlns:ns2="http://schemas.microsoft.com/sharepoint/v3/fields" xmlns:ns3="158d4aab-bc4f-4614-b88e-86f50241f945" xmlns:ns4="9c7781e8-755c-40c8-8327-2ed1bb4268f1" xmlns:ns5="d7875646-2574-4020-884e-4cdd61ab28fd" targetNamespace="http://schemas.microsoft.com/office/2006/metadata/properties" ma:root="true" ma:fieldsID="804da41d4ac0848eeacb08eefc83621c" ns2:_="" ns3:_="" ns4:_="" ns5:_="">
    <xsd:import namespace="http://schemas.microsoft.com/sharepoint/v3/fields"/>
    <xsd:import namespace="158d4aab-bc4f-4614-b88e-86f50241f945"/>
    <xsd:import namespace="9c7781e8-755c-40c8-8327-2ed1bb4268f1"/>
    <xsd:import namespace="d7875646-2574-4020-884e-4cdd61ab28fd"/>
    <xsd:element name="properties">
      <xsd:complexType>
        <xsd:sequence>
          <xsd:element name="documentManagement">
            <xsd:complexType>
              <xsd:all>
                <xsd:element ref="ns2:_Version" minOccurs="0"/>
                <xsd:element ref="ns3:SharedWithUsers" minOccurs="0"/>
                <xsd:element ref="ns3:SharedWithDetails"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5:TaxCatchAll"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d4aab-bc4f-4614-b88e-86f50241f945"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7781e8-755c-40c8-8327-2ed1bb4268f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198f09d-e0fc-45bf-a980-e455b518b483"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875646-2574-4020-884e-4cdd61ab28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aab6820-6f35-4f6f-9a70-8403ad5d9238}" ma:internalName="TaxCatchAll" ma:showField="CatchAllData" ma:web="d7875646-2574-4020-884e-4cdd61ab28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gmKP1aclLKUr4pGeOyAPhWvNLKlA==">AMUW2mWjVMNWVcP4qyXa+HdVWmI3oAooVHvwFOPcYFQ/G8dt+vWU6sKBstH6UE9UV1H2a1aE9rAWZRjL+XuriD+vfVsuuohi+I5GDHOsEGdVHoVolxkFNjEtirR3X4V118kJCchvdeupnC0N2VttldST6pbPUEPtr4k/BAqcJqx0ubcuG0pkCVEonD7PyfBP1XY7T4EqXkHK/aFpCFcwVD11oXOgTPMZQ0jk+SSZYXpNgJR5M8jQPWhwL/hL3vvEXCB/x6LKnFfB7lUVl9vPasV9QTfaxT9erozkUf9tjq+jcV7fG8uTug3MLDawZiV70lLESQbHcw+J</go:docsCustomData>
</go:gDocsCustomXmlDataStorage>
</file>

<file path=customXml/itemProps1.xml><?xml version="1.0" encoding="utf-8"?>
<ds:datastoreItem xmlns:ds="http://schemas.openxmlformats.org/officeDocument/2006/customXml" ds:itemID="{B6B8FC56-CBEE-4476-B2F6-BC1B3F713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158d4aab-bc4f-4614-b88e-86f50241f945"/>
    <ds:schemaRef ds:uri="9c7781e8-755c-40c8-8327-2ed1bb4268f1"/>
    <ds:schemaRef ds:uri="d7875646-2574-4020-884e-4cdd61ab28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7F7C52-2E38-4D16-A92A-664FFA806F1E}">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16</Pages>
  <Words>4182</Words>
  <Characters>23840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Georgina Kane</cp:lastModifiedBy>
  <cp:revision>37</cp:revision>
  <dcterms:created xsi:type="dcterms:W3CDTF">2024-09-10T12:58:00Z</dcterms:created>
  <dcterms:modified xsi:type="dcterms:W3CDTF">2024-09-13T08:29:00Z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